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18" w:rsidRPr="00246ABE" w:rsidRDefault="00191A18" w:rsidP="00F57199">
      <w:pPr>
        <w:shd w:val="clear" w:color="auto" w:fill="FFFFFF" w:themeFill="background1"/>
        <w:jc w:val="center"/>
        <w:rPr>
          <w:b/>
          <w:color w:val="000000" w:themeColor="text1"/>
          <w:sz w:val="24"/>
          <w:szCs w:val="24"/>
          <w:lang w:val="es-MX"/>
        </w:rPr>
      </w:pPr>
      <w:r w:rsidRPr="00246ABE">
        <w:rPr>
          <w:b/>
          <w:color w:val="000000" w:themeColor="text1"/>
          <w:sz w:val="24"/>
          <w:szCs w:val="24"/>
          <w:lang w:val="es-MX"/>
        </w:rPr>
        <w:t>Resolución N. TAT</w:t>
      </w:r>
      <w:r w:rsidR="00522DF2" w:rsidRPr="00246ABE">
        <w:rPr>
          <w:b/>
          <w:color w:val="000000" w:themeColor="text1"/>
          <w:sz w:val="24"/>
          <w:szCs w:val="24"/>
          <w:lang w:val="es-MX"/>
        </w:rPr>
        <w:t>-</w:t>
      </w:r>
      <w:r w:rsidR="008065EF">
        <w:rPr>
          <w:b/>
          <w:color w:val="000000" w:themeColor="text1"/>
          <w:sz w:val="24"/>
          <w:szCs w:val="24"/>
          <w:lang w:val="es-MX"/>
        </w:rPr>
        <w:t>2089</w:t>
      </w:r>
      <w:r w:rsidRPr="00246ABE">
        <w:rPr>
          <w:b/>
          <w:color w:val="000000" w:themeColor="text1"/>
          <w:sz w:val="24"/>
          <w:szCs w:val="24"/>
          <w:lang w:val="es-MX"/>
        </w:rPr>
        <w:t>-201</w:t>
      </w:r>
      <w:r w:rsidR="00982FD8" w:rsidRPr="00246ABE">
        <w:rPr>
          <w:b/>
          <w:color w:val="000000" w:themeColor="text1"/>
          <w:sz w:val="24"/>
          <w:szCs w:val="24"/>
          <w:lang w:val="es-MX"/>
        </w:rPr>
        <w:t>2</w:t>
      </w:r>
    </w:p>
    <w:p w:rsidR="00191A18" w:rsidRPr="00246ABE" w:rsidRDefault="00191A18" w:rsidP="00F57199">
      <w:pPr>
        <w:shd w:val="clear" w:color="auto" w:fill="FFFFFF" w:themeFill="background1"/>
        <w:jc w:val="center"/>
        <w:rPr>
          <w:color w:val="000000" w:themeColor="text1"/>
          <w:sz w:val="24"/>
          <w:szCs w:val="24"/>
          <w:lang w:val="es-MX"/>
        </w:rPr>
      </w:pPr>
    </w:p>
    <w:p w:rsidR="00191A18" w:rsidRPr="00246ABE" w:rsidRDefault="00191A18" w:rsidP="00F57199">
      <w:pPr>
        <w:pStyle w:val="Textoindependiente2"/>
        <w:shd w:val="clear" w:color="auto" w:fill="FFFFFF" w:themeFill="background1"/>
        <w:rPr>
          <w:color w:val="000000" w:themeColor="text1"/>
          <w:szCs w:val="24"/>
        </w:rPr>
      </w:pPr>
      <w:r w:rsidRPr="00246ABE">
        <w:rPr>
          <w:b/>
          <w:color w:val="000000" w:themeColor="text1"/>
          <w:szCs w:val="24"/>
        </w:rPr>
        <w:t>TRIBUNAL ADMINISTRATIVO DE TRANSPORTE</w:t>
      </w:r>
      <w:r w:rsidRPr="00246ABE">
        <w:rPr>
          <w:color w:val="000000" w:themeColor="text1"/>
          <w:szCs w:val="24"/>
        </w:rPr>
        <w:t xml:space="preserve">. San José, a las </w:t>
      </w:r>
      <w:r w:rsidR="008065EF">
        <w:rPr>
          <w:color w:val="000000" w:themeColor="text1"/>
          <w:szCs w:val="24"/>
        </w:rPr>
        <w:t>once</w:t>
      </w:r>
      <w:r w:rsidR="00522DF2" w:rsidRPr="00246ABE">
        <w:rPr>
          <w:color w:val="000000" w:themeColor="text1"/>
          <w:szCs w:val="24"/>
        </w:rPr>
        <w:t xml:space="preserve"> horas </w:t>
      </w:r>
      <w:r w:rsidR="008065EF">
        <w:rPr>
          <w:color w:val="000000" w:themeColor="text1"/>
          <w:szCs w:val="24"/>
        </w:rPr>
        <w:t>veinticinco</w:t>
      </w:r>
      <w:r w:rsidRPr="00246ABE">
        <w:rPr>
          <w:color w:val="000000" w:themeColor="text1"/>
          <w:szCs w:val="24"/>
        </w:rPr>
        <w:t xml:space="preserve"> minutos del </w:t>
      </w:r>
      <w:r w:rsidR="008065EF">
        <w:rPr>
          <w:color w:val="000000" w:themeColor="text1"/>
          <w:szCs w:val="24"/>
        </w:rPr>
        <w:t>treinta</w:t>
      </w:r>
      <w:r w:rsidR="00522DF2" w:rsidRPr="00246ABE">
        <w:rPr>
          <w:color w:val="000000" w:themeColor="text1"/>
          <w:szCs w:val="24"/>
        </w:rPr>
        <w:t xml:space="preserve"> de </w:t>
      </w:r>
      <w:r w:rsidR="008065EF">
        <w:rPr>
          <w:color w:val="000000" w:themeColor="text1"/>
          <w:szCs w:val="24"/>
        </w:rPr>
        <w:t>abril</w:t>
      </w:r>
      <w:r w:rsidR="00982FD8" w:rsidRPr="00246ABE">
        <w:rPr>
          <w:color w:val="000000" w:themeColor="text1"/>
          <w:szCs w:val="24"/>
        </w:rPr>
        <w:t xml:space="preserve"> del dos mil doce</w:t>
      </w:r>
      <w:r w:rsidRPr="00246ABE">
        <w:rPr>
          <w:color w:val="000000" w:themeColor="text1"/>
          <w:szCs w:val="24"/>
        </w:rPr>
        <w:t>.</w:t>
      </w:r>
    </w:p>
    <w:p w:rsidR="00191A18" w:rsidRPr="00246ABE" w:rsidRDefault="00191A18" w:rsidP="00F57199">
      <w:pPr>
        <w:shd w:val="clear" w:color="auto" w:fill="FFFFFF" w:themeFill="background1"/>
        <w:jc w:val="both"/>
        <w:rPr>
          <w:color w:val="000000" w:themeColor="text1"/>
          <w:sz w:val="24"/>
          <w:szCs w:val="24"/>
        </w:rPr>
      </w:pPr>
    </w:p>
    <w:p w:rsidR="00191A18" w:rsidRPr="00246ABE" w:rsidRDefault="00191A18" w:rsidP="00F57199">
      <w:pPr>
        <w:shd w:val="clear" w:color="auto" w:fill="FFFFFF" w:themeFill="background1"/>
        <w:tabs>
          <w:tab w:val="left" w:pos="5653"/>
        </w:tabs>
        <w:jc w:val="both"/>
        <w:rPr>
          <w:color w:val="000000" w:themeColor="text1"/>
          <w:sz w:val="24"/>
          <w:szCs w:val="24"/>
        </w:rPr>
      </w:pPr>
    </w:p>
    <w:p w:rsidR="00191A18" w:rsidRPr="00246ABE" w:rsidRDefault="00191A18" w:rsidP="00F57199">
      <w:pPr>
        <w:shd w:val="clear" w:color="auto" w:fill="FFFFFF" w:themeFill="background1"/>
        <w:jc w:val="both"/>
        <w:rPr>
          <w:b/>
          <w:color w:val="000000" w:themeColor="text1"/>
          <w:sz w:val="24"/>
          <w:szCs w:val="24"/>
        </w:rPr>
      </w:pPr>
      <w:r w:rsidRPr="00246ABE">
        <w:rPr>
          <w:color w:val="000000" w:themeColor="text1"/>
          <w:sz w:val="24"/>
          <w:szCs w:val="24"/>
        </w:rPr>
        <w:t xml:space="preserve">Se conoce </w:t>
      </w:r>
      <w:r w:rsidR="001F0473" w:rsidRPr="00246ABE">
        <w:rPr>
          <w:b/>
          <w:smallCaps/>
          <w:color w:val="000000" w:themeColor="text1"/>
          <w:sz w:val="24"/>
          <w:szCs w:val="24"/>
        </w:rPr>
        <w:t>SOLICITUD D</w:t>
      </w:r>
      <w:r w:rsidR="001F0473">
        <w:rPr>
          <w:b/>
          <w:smallCaps/>
          <w:color w:val="000000" w:themeColor="text1"/>
          <w:sz w:val="24"/>
          <w:szCs w:val="24"/>
        </w:rPr>
        <w:t>E</w:t>
      </w:r>
      <w:r w:rsidR="001F0473" w:rsidRPr="00246ABE">
        <w:rPr>
          <w:b/>
          <w:smallCaps/>
          <w:color w:val="000000" w:themeColor="text1"/>
          <w:sz w:val="24"/>
          <w:szCs w:val="24"/>
        </w:rPr>
        <w:t xml:space="preserve"> </w:t>
      </w:r>
      <w:r w:rsidR="001F0473">
        <w:rPr>
          <w:b/>
          <w:smallCaps/>
          <w:color w:val="000000" w:themeColor="text1"/>
          <w:sz w:val="24"/>
          <w:szCs w:val="24"/>
        </w:rPr>
        <w:t xml:space="preserve">COMUNICACIÓN </w:t>
      </w:r>
      <w:r w:rsidR="001F0473" w:rsidRPr="001B32F0">
        <w:rPr>
          <w:b/>
          <w:smallCaps/>
          <w:color w:val="000000" w:themeColor="text1"/>
          <w:sz w:val="24"/>
          <w:szCs w:val="24"/>
        </w:rPr>
        <w:t>DE RESOLUCIÓN</w:t>
      </w:r>
      <w:r w:rsidR="001F0473">
        <w:rPr>
          <w:b/>
          <w:smallCaps/>
          <w:color w:val="000000" w:themeColor="text1"/>
          <w:sz w:val="24"/>
          <w:szCs w:val="24"/>
        </w:rPr>
        <w:t xml:space="preserve"> TAT-</w:t>
      </w:r>
      <w:r w:rsidR="001B32F0" w:rsidRPr="001B32F0">
        <w:rPr>
          <w:b/>
          <w:smallCaps/>
          <w:color w:val="000000" w:themeColor="text1"/>
          <w:sz w:val="24"/>
          <w:szCs w:val="24"/>
        </w:rPr>
        <w:t>1190-2010</w:t>
      </w:r>
      <w:r w:rsidR="003D2469" w:rsidRPr="001B32F0">
        <w:rPr>
          <w:smallCaps/>
          <w:color w:val="000000" w:themeColor="text1"/>
          <w:sz w:val="24"/>
          <w:szCs w:val="24"/>
        </w:rPr>
        <w:t>,</w:t>
      </w:r>
      <w:r w:rsidR="003D2469" w:rsidRPr="00246ABE">
        <w:rPr>
          <w:smallCaps/>
          <w:color w:val="000000" w:themeColor="text1"/>
          <w:sz w:val="24"/>
          <w:szCs w:val="24"/>
        </w:rPr>
        <w:t xml:space="preserve"> </w:t>
      </w:r>
      <w:r w:rsidR="001B32F0" w:rsidRPr="001B32F0">
        <w:rPr>
          <w:color w:val="000000" w:themeColor="text1"/>
          <w:sz w:val="24"/>
          <w:szCs w:val="24"/>
        </w:rPr>
        <w:t xml:space="preserve">realizada por </w:t>
      </w:r>
      <w:r w:rsidR="001B32F0">
        <w:rPr>
          <w:b/>
          <w:color w:val="000000" w:themeColor="text1"/>
          <w:sz w:val="24"/>
          <w:szCs w:val="24"/>
        </w:rPr>
        <w:t>W</w:t>
      </w:r>
      <w:r w:rsidR="00E75C01">
        <w:rPr>
          <w:b/>
          <w:color w:val="000000" w:themeColor="text1"/>
          <w:sz w:val="24"/>
          <w:szCs w:val="24"/>
        </w:rPr>
        <w:t>.</w:t>
      </w:r>
      <w:r w:rsidR="001B32F0">
        <w:rPr>
          <w:b/>
          <w:color w:val="000000" w:themeColor="text1"/>
          <w:sz w:val="24"/>
          <w:szCs w:val="24"/>
        </w:rPr>
        <w:t>B</w:t>
      </w:r>
      <w:r w:rsidR="00E75C01">
        <w:rPr>
          <w:b/>
          <w:color w:val="000000" w:themeColor="text1"/>
          <w:sz w:val="24"/>
          <w:szCs w:val="24"/>
        </w:rPr>
        <w:t>.</w:t>
      </w:r>
      <w:r w:rsidR="001B32F0">
        <w:rPr>
          <w:b/>
          <w:color w:val="000000" w:themeColor="text1"/>
          <w:sz w:val="24"/>
          <w:szCs w:val="24"/>
        </w:rPr>
        <w:t>V</w:t>
      </w:r>
      <w:r w:rsidR="00E75C01">
        <w:rPr>
          <w:b/>
          <w:color w:val="000000" w:themeColor="text1"/>
          <w:sz w:val="24"/>
          <w:szCs w:val="24"/>
        </w:rPr>
        <w:t>.</w:t>
      </w:r>
      <w:r w:rsidR="009472F3" w:rsidRPr="00246ABE">
        <w:rPr>
          <w:color w:val="000000" w:themeColor="text1"/>
          <w:sz w:val="24"/>
          <w:szCs w:val="24"/>
        </w:rPr>
        <w:t>, cédula de identidad número</w:t>
      </w:r>
      <w:r w:rsidR="00E75C01">
        <w:rPr>
          <w:color w:val="000000" w:themeColor="text1"/>
          <w:sz w:val="24"/>
          <w:szCs w:val="24"/>
        </w:rPr>
        <w:t>….</w:t>
      </w:r>
      <w:r w:rsidR="009472F3" w:rsidRPr="00246ABE">
        <w:rPr>
          <w:color w:val="000000" w:themeColor="text1"/>
          <w:sz w:val="24"/>
          <w:szCs w:val="24"/>
        </w:rPr>
        <w:t xml:space="preserve">, </w:t>
      </w:r>
      <w:r w:rsidR="001B32F0">
        <w:rPr>
          <w:color w:val="000000" w:themeColor="text1"/>
          <w:sz w:val="24"/>
          <w:szCs w:val="24"/>
        </w:rPr>
        <w:t xml:space="preserve">y </w:t>
      </w:r>
      <w:r w:rsidR="001F0473" w:rsidRPr="00246ABE">
        <w:rPr>
          <w:b/>
          <w:smallCaps/>
          <w:color w:val="000000" w:themeColor="text1"/>
          <w:sz w:val="24"/>
          <w:szCs w:val="24"/>
        </w:rPr>
        <w:t>SOLICITUD</w:t>
      </w:r>
      <w:r w:rsidR="001B32F0" w:rsidRPr="00246ABE">
        <w:rPr>
          <w:b/>
          <w:smallCaps/>
          <w:color w:val="000000" w:themeColor="text1"/>
          <w:sz w:val="24"/>
          <w:szCs w:val="24"/>
        </w:rPr>
        <w:t xml:space="preserve"> </w:t>
      </w:r>
      <w:r w:rsidR="001F0473" w:rsidRPr="00246ABE">
        <w:rPr>
          <w:b/>
          <w:smallCaps/>
          <w:color w:val="000000" w:themeColor="text1"/>
          <w:sz w:val="24"/>
          <w:szCs w:val="24"/>
        </w:rPr>
        <w:t>D</w:t>
      </w:r>
      <w:r w:rsidR="001F0473">
        <w:rPr>
          <w:b/>
          <w:smallCaps/>
          <w:color w:val="000000" w:themeColor="text1"/>
          <w:sz w:val="24"/>
          <w:szCs w:val="24"/>
        </w:rPr>
        <w:t>E</w:t>
      </w:r>
      <w:r w:rsidR="001F0473" w:rsidRPr="00246ABE">
        <w:rPr>
          <w:b/>
          <w:smallCaps/>
          <w:color w:val="000000" w:themeColor="text1"/>
          <w:sz w:val="24"/>
          <w:szCs w:val="24"/>
        </w:rPr>
        <w:t xml:space="preserve"> </w:t>
      </w:r>
      <w:r w:rsidR="001F0473">
        <w:rPr>
          <w:b/>
          <w:smallCaps/>
          <w:color w:val="000000" w:themeColor="text1"/>
          <w:sz w:val="24"/>
          <w:szCs w:val="24"/>
        </w:rPr>
        <w:t>HACER EFECTIVA LA R</w:t>
      </w:r>
      <w:r w:rsidR="001F0473" w:rsidRPr="001B32F0">
        <w:rPr>
          <w:b/>
          <w:smallCaps/>
          <w:color w:val="000000" w:themeColor="text1"/>
          <w:sz w:val="24"/>
          <w:szCs w:val="24"/>
        </w:rPr>
        <w:t>ESOLUCIÓN</w:t>
      </w:r>
      <w:r w:rsidR="001F0473">
        <w:rPr>
          <w:b/>
          <w:smallCaps/>
          <w:color w:val="000000" w:themeColor="text1"/>
          <w:sz w:val="24"/>
          <w:szCs w:val="24"/>
        </w:rPr>
        <w:t xml:space="preserve"> TAT-2008-2011</w:t>
      </w:r>
      <w:r w:rsidR="009472F3" w:rsidRPr="00246ABE">
        <w:rPr>
          <w:color w:val="000000" w:themeColor="text1"/>
          <w:sz w:val="24"/>
          <w:szCs w:val="24"/>
        </w:rPr>
        <w:t>,</w:t>
      </w:r>
      <w:r w:rsidR="00DA3B8E" w:rsidRPr="00246ABE">
        <w:rPr>
          <w:b/>
          <w:color w:val="000000" w:themeColor="text1"/>
          <w:sz w:val="24"/>
          <w:szCs w:val="24"/>
        </w:rPr>
        <w:t xml:space="preserve"> </w:t>
      </w:r>
      <w:r w:rsidR="001F0473" w:rsidRPr="001B32F0">
        <w:rPr>
          <w:color w:val="000000" w:themeColor="text1"/>
          <w:sz w:val="24"/>
          <w:szCs w:val="24"/>
        </w:rPr>
        <w:t xml:space="preserve">realizada por </w:t>
      </w:r>
      <w:r w:rsidR="001F0473">
        <w:rPr>
          <w:b/>
          <w:color w:val="000000" w:themeColor="text1"/>
          <w:sz w:val="24"/>
          <w:szCs w:val="24"/>
        </w:rPr>
        <w:t>W</w:t>
      </w:r>
      <w:r w:rsidR="00E75C01">
        <w:rPr>
          <w:b/>
          <w:color w:val="000000" w:themeColor="text1"/>
          <w:sz w:val="24"/>
          <w:szCs w:val="24"/>
        </w:rPr>
        <w:t>.</w:t>
      </w:r>
      <w:r w:rsidR="001F0473">
        <w:rPr>
          <w:b/>
          <w:color w:val="000000" w:themeColor="text1"/>
          <w:sz w:val="24"/>
          <w:szCs w:val="24"/>
        </w:rPr>
        <w:t>C</w:t>
      </w:r>
      <w:r w:rsidR="00E75C01">
        <w:rPr>
          <w:b/>
          <w:color w:val="000000" w:themeColor="text1"/>
          <w:sz w:val="24"/>
          <w:szCs w:val="24"/>
        </w:rPr>
        <w:t>.</w:t>
      </w:r>
      <w:r w:rsidR="001F0473">
        <w:rPr>
          <w:b/>
          <w:color w:val="000000" w:themeColor="text1"/>
          <w:sz w:val="24"/>
          <w:szCs w:val="24"/>
        </w:rPr>
        <w:t>M</w:t>
      </w:r>
      <w:r w:rsidR="00E75C01">
        <w:rPr>
          <w:b/>
          <w:color w:val="000000" w:themeColor="text1"/>
          <w:sz w:val="24"/>
          <w:szCs w:val="24"/>
        </w:rPr>
        <w:t>.</w:t>
      </w:r>
      <w:r w:rsidR="001F0473" w:rsidRPr="001F0473">
        <w:rPr>
          <w:color w:val="000000" w:themeColor="text1"/>
          <w:sz w:val="24"/>
          <w:szCs w:val="24"/>
        </w:rPr>
        <w:t xml:space="preserve">, </w:t>
      </w:r>
      <w:r w:rsidR="001F0473" w:rsidRPr="00246ABE">
        <w:rPr>
          <w:color w:val="000000" w:themeColor="text1"/>
          <w:sz w:val="24"/>
          <w:szCs w:val="24"/>
        </w:rPr>
        <w:t>cédula de identidad número</w:t>
      </w:r>
      <w:r w:rsidR="00E75C01">
        <w:rPr>
          <w:color w:val="000000" w:themeColor="text1"/>
          <w:sz w:val="24"/>
          <w:szCs w:val="24"/>
        </w:rPr>
        <w:t>…</w:t>
      </w:r>
      <w:r w:rsidRPr="00246ABE">
        <w:rPr>
          <w:color w:val="000000" w:themeColor="text1"/>
          <w:sz w:val="24"/>
          <w:szCs w:val="24"/>
        </w:rPr>
        <w:t xml:space="preserve">, </w:t>
      </w:r>
      <w:r w:rsidR="009472F3" w:rsidRPr="00246ABE">
        <w:rPr>
          <w:color w:val="000000" w:themeColor="text1"/>
          <w:sz w:val="24"/>
          <w:szCs w:val="24"/>
        </w:rPr>
        <w:t xml:space="preserve">y tramitada en este Despacho en el </w:t>
      </w:r>
      <w:r w:rsidR="009472F3" w:rsidRPr="00246ABE">
        <w:rPr>
          <w:b/>
          <w:color w:val="000000" w:themeColor="text1"/>
          <w:sz w:val="24"/>
          <w:szCs w:val="24"/>
        </w:rPr>
        <w:t>e</w:t>
      </w:r>
      <w:r w:rsidRPr="00246ABE">
        <w:rPr>
          <w:b/>
          <w:color w:val="000000" w:themeColor="text1"/>
          <w:sz w:val="24"/>
          <w:szCs w:val="24"/>
        </w:rPr>
        <w:t xml:space="preserve">xpediente </w:t>
      </w:r>
      <w:r w:rsidR="009472F3" w:rsidRPr="00246ABE">
        <w:rPr>
          <w:b/>
          <w:color w:val="000000" w:themeColor="text1"/>
          <w:sz w:val="24"/>
          <w:szCs w:val="24"/>
        </w:rPr>
        <w:t xml:space="preserve">administrativo </w:t>
      </w:r>
      <w:r w:rsidRPr="00246ABE">
        <w:rPr>
          <w:b/>
          <w:color w:val="000000" w:themeColor="text1"/>
          <w:sz w:val="24"/>
          <w:szCs w:val="24"/>
        </w:rPr>
        <w:t>N</w:t>
      </w:r>
      <w:r w:rsidR="009472F3" w:rsidRPr="00246ABE">
        <w:rPr>
          <w:b/>
          <w:color w:val="000000" w:themeColor="text1"/>
          <w:sz w:val="24"/>
          <w:szCs w:val="24"/>
        </w:rPr>
        <w:t>°</w:t>
      </w:r>
      <w:r w:rsidRPr="00246ABE">
        <w:rPr>
          <w:b/>
          <w:color w:val="000000" w:themeColor="text1"/>
          <w:sz w:val="24"/>
          <w:szCs w:val="24"/>
        </w:rPr>
        <w:t xml:space="preserve"> TAT-0</w:t>
      </w:r>
      <w:r w:rsidR="009472F3" w:rsidRPr="00246ABE">
        <w:rPr>
          <w:b/>
          <w:color w:val="000000" w:themeColor="text1"/>
          <w:sz w:val="24"/>
          <w:szCs w:val="24"/>
        </w:rPr>
        <w:t>1</w:t>
      </w:r>
      <w:r w:rsidR="001F0473">
        <w:rPr>
          <w:b/>
          <w:color w:val="000000" w:themeColor="text1"/>
          <w:sz w:val="24"/>
          <w:szCs w:val="24"/>
        </w:rPr>
        <w:t>3</w:t>
      </w:r>
      <w:r w:rsidRPr="00246ABE">
        <w:rPr>
          <w:b/>
          <w:color w:val="000000" w:themeColor="text1"/>
          <w:sz w:val="24"/>
          <w:szCs w:val="24"/>
        </w:rPr>
        <w:t>-1</w:t>
      </w:r>
      <w:r w:rsidR="009472F3" w:rsidRPr="00246ABE">
        <w:rPr>
          <w:b/>
          <w:color w:val="000000" w:themeColor="text1"/>
          <w:sz w:val="24"/>
          <w:szCs w:val="24"/>
        </w:rPr>
        <w:t>2</w:t>
      </w:r>
      <w:r w:rsidRPr="00246ABE">
        <w:rPr>
          <w:b/>
          <w:color w:val="000000" w:themeColor="text1"/>
          <w:sz w:val="24"/>
          <w:szCs w:val="24"/>
        </w:rPr>
        <w:t>.</w:t>
      </w:r>
    </w:p>
    <w:p w:rsidR="00191A18" w:rsidRPr="00246ABE" w:rsidRDefault="00191A18" w:rsidP="00F57199">
      <w:pPr>
        <w:shd w:val="clear" w:color="auto" w:fill="FFFFFF" w:themeFill="background1"/>
        <w:rPr>
          <w:color w:val="000000" w:themeColor="text1"/>
          <w:sz w:val="24"/>
          <w:szCs w:val="24"/>
        </w:rPr>
      </w:pPr>
    </w:p>
    <w:p w:rsidR="001B0355" w:rsidRPr="00246ABE" w:rsidRDefault="001B0355" w:rsidP="00F57199">
      <w:pPr>
        <w:shd w:val="clear" w:color="auto" w:fill="FFFFFF" w:themeFill="background1"/>
        <w:rPr>
          <w:color w:val="000000" w:themeColor="text1"/>
          <w:sz w:val="24"/>
          <w:szCs w:val="24"/>
        </w:rPr>
      </w:pPr>
    </w:p>
    <w:p w:rsidR="00191A18" w:rsidRPr="00246ABE" w:rsidRDefault="00191A18" w:rsidP="00191A18">
      <w:pPr>
        <w:pStyle w:val="Textoindependiente2"/>
        <w:jc w:val="center"/>
        <w:rPr>
          <w:b/>
          <w:color w:val="000000" w:themeColor="text1"/>
          <w:szCs w:val="24"/>
        </w:rPr>
      </w:pPr>
      <w:r w:rsidRPr="00246ABE">
        <w:rPr>
          <w:b/>
          <w:color w:val="000000" w:themeColor="text1"/>
          <w:szCs w:val="24"/>
        </w:rPr>
        <w:t>RESULTANDO</w:t>
      </w:r>
    </w:p>
    <w:p w:rsidR="00191A18" w:rsidRDefault="00191A18" w:rsidP="00191A18">
      <w:pPr>
        <w:pStyle w:val="Textoindependiente2"/>
        <w:jc w:val="center"/>
        <w:rPr>
          <w:b/>
          <w:color w:val="000000"/>
          <w:szCs w:val="24"/>
        </w:rPr>
      </w:pPr>
    </w:p>
    <w:p w:rsidR="001B0355" w:rsidRPr="00D45EE0" w:rsidRDefault="001B0355" w:rsidP="00191A18">
      <w:pPr>
        <w:pStyle w:val="Textoindependiente2"/>
        <w:jc w:val="center"/>
        <w:rPr>
          <w:b/>
          <w:color w:val="000000"/>
          <w:szCs w:val="24"/>
        </w:rPr>
      </w:pPr>
    </w:p>
    <w:p w:rsidR="001F0473" w:rsidRPr="001F0473" w:rsidRDefault="00191A18" w:rsidP="00E75C01">
      <w:pPr>
        <w:jc w:val="both"/>
        <w:rPr>
          <w:color w:val="000000" w:themeColor="text1"/>
          <w:sz w:val="24"/>
          <w:szCs w:val="24"/>
        </w:rPr>
      </w:pPr>
      <w:r w:rsidRPr="00D45EE0">
        <w:rPr>
          <w:b/>
          <w:color w:val="000000"/>
          <w:sz w:val="24"/>
          <w:szCs w:val="24"/>
        </w:rPr>
        <w:t>PRIMERO.-</w:t>
      </w:r>
      <w:r w:rsidRPr="001F0473">
        <w:rPr>
          <w:b/>
          <w:color w:val="C0504D" w:themeColor="accent2"/>
          <w:sz w:val="24"/>
          <w:szCs w:val="24"/>
        </w:rPr>
        <w:t xml:space="preserve"> </w:t>
      </w:r>
      <w:r w:rsidR="00E75C01">
        <w:rPr>
          <w:b/>
          <w:color w:val="000000" w:themeColor="text1"/>
          <w:sz w:val="24"/>
          <w:szCs w:val="24"/>
        </w:rPr>
        <w:t>W.B.V.</w:t>
      </w:r>
      <w:r w:rsidR="00E75C01" w:rsidRPr="00246ABE">
        <w:rPr>
          <w:color w:val="000000" w:themeColor="text1"/>
          <w:sz w:val="24"/>
          <w:szCs w:val="24"/>
        </w:rPr>
        <w:t>,</w:t>
      </w:r>
      <w:r w:rsidR="001F0473" w:rsidRPr="00246ABE">
        <w:rPr>
          <w:color w:val="000000" w:themeColor="text1"/>
          <w:sz w:val="24"/>
          <w:szCs w:val="24"/>
        </w:rPr>
        <w:t xml:space="preserve"> cédula de identidad número</w:t>
      </w:r>
      <w:r w:rsidR="00E75C01">
        <w:rPr>
          <w:color w:val="000000" w:themeColor="text1"/>
          <w:sz w:val="24"/>
          <w:szCs w:val="24"/>
        </w:rPr>
        <w:t>…</w:t>
      </w:r>
      <w:r w:rsidR="001F0473">
        <w:rPr>
          <w:color w:val="000000" w:themeColor="text1"/>
          <w:sz w:val="24"/>
          <w:szCs w:val="24"/>
        </w:rPr>
        <w:t xml:space="preserve">, solicita a la Dirección de Asuntos Jurídicos del Consejo de Transporte Público, que comuniquen la resolución del Tribunal Administrativo de Transporte al Registro Nacional, para que deje sin efecto la comunicación del Departamento de Concesiones y Permisos del Ministerio de Obras Públicas y Transportes referente a la </w:t>
      </w:r>
      <w:proofErr w:type="spellStart"/>
      <w:r w:rsidR="001F0473">
        <w:rPr>
          <w:color w:val="000000" w:themeColor="text1"/>
          <w:sz w:val="24"/>
          <w:szCs w:val="24"/>
        </w:rPr>
        <w:t>desinscripción</w:t>
      </w:r>
      <w:proofErr w:type="spellEnd"/>
      <w:r w:rsidR="001F0473">
        <w:rPr>
          <w:color w:val="000000" w:themeColor="text1"/>
          <w:sz w:val="24"/>
          <w:szCs w:val="24"/>
        </w:rPr>
        <w:t xml:space="preserve"> del vehículo taxi TSJ-6011.</w:t>
      </w:r>
      <w:r w:rsidR="00CA5F85">
        <w:rPr>
          <w:color w:val="000000" w:themeColor="text1"/>
          <w:sz w:val="24"/>
          <w:szCs w:val="24"/>
        </w:rPr>
        <w:t xml:space="preserve"> </w:t>
      </w:r>
      <w:r w:rsidR="001F0473" w:rsidRPr="001F0473">
        <w:rPr>
          <w:color w:val="000000" w:themeColor="text1"/>
          <w:sz w:val="24"/>
          <w:szCs w:val="24"/>
        </w:rPr>
        <w:t xml:space="preserve">(Ver folio 3 del expediente administrativo número TAT-013-12)  </w:t>
      </w:r>
    </w:p>
    <w:p w:rsidR="001F0473" w:rsidRPr="001F0473" w:rsidRDefault="001F0473" w:rsidP="001F0473">
      <w:pPr>
        <w:ind w:left="851" w:right="851"/>
        <w:jc w:val="both"/>
        <w:rPr>
          <w:color w:val="C0504D" w:themeColor="accent2"/>
        </w:rPr>
      </w:pPr>
    </w:p>
    <w:p w:rsidR="001F0473" w:rsidRPr="001F0473" w:rsidRDefault="001F0473" w:rsidP="001F0473">
      <w:pPr>
        <w:jc w:val="both"/>
        <w:rPr>
          <w:color w:val="000000" w:themeColor="text1"/>
          <w:sz w:val="24"/>
          <w:szCs w:val="24"/>
        </w:rPr>
      </w:pPr>
      <w:r>
        <w:rPr>
          <w:b/>
          <w:color w:val="000000"/>
          <w:sz w:val="24"/>
          <w:szCs w:val="24"/>
        </w:rPr>
        <w:t>SEGUNDO</w:t>
      </w:r>
      <w:r w:rsidRPr="00D45EE0">
        <w:rPr>
          <w:b/>
          <w:color w:val="000000"/>
          <w:sz w:val="24"/>
          <w:szCs w:val="24"/>
        </w:rPr>
        <w:t>.-</w:t>
      </w:r>
      <w:r>
        <w:rPr>
          <w:b/>
          <w:color w:val="000000"/>
          <w:sz w:val="24"/>
          <w:szCs w:val="24"/>
        </w:rPr>
        <w:t xml:space="preserve"> </w:t>
      </w:r>
      <w:r>
        <w:rPr>
          <w:b/>
          <w:color w:val="000000" w:themeColor="text1"/>
          <w:sz w:val="24"/>
          <w:szCs w:val="24"/>
        </w:rPr>
        <w:t>W</w:t>
      </w:r>
      <w:r w:rsidR="00E75C01">
        <w:rPr>
          <w:b/>
          <w:color w:val="000000" w:themeColor="text1"/>
          <w:sz w:val="24"/>
          <w:szCs w:val="24"/>
        </w:rPr>
        <w:t>.C.M.</w:t>
      </w:r>
      <w:r w:rsidRPr="001F0473">
        <w:rPr>
          <w:color w:val="000000" w:themeColor="text1"/>
          <w:sz w:val="24"/>
          <w:szCs w:val="24"/>
        </w:rPr>
        <w:t xml:space="preserve">, </w:t>
      </w:r>
      <w:r w:rsidRPr="00246ABE">
        <w:rPr>
          <w:color w:val="000000" w:themeColor="text1"/>
          <w:sz w:val="24"/>
          <w:szCs w:val="24"/>
        </w:rPr>
        <w:t>cédula de identidad número</w:t>
      </w:r>
      <w:r w:rsidR="00E75C01">
        <w:rPr>
          <w:color w:val="000000" w:themeColor="text1"/>
          <w:sz w:val="24"/>
          <w:szCs w:val="24"/>
        </w:rPr>
        <w:t>…</w:t>
      </w:r>
      <w:r w:rsidR="00F75349">
        <w:rPr>
          <w:color w:val="000000" w:themeColor="text1"/>
          <w:sz w:val="24"/>
          <w:szCs w:val="24"/>
        </w:rPr>
        <w:t xml:space="preserve">, solicita al Departamento de Concesiones y Permisos del Ministerio de Obras Públicas y Transportes, con copia a la Dirección de Asuntos Jurídicos del Consejo de Transporte Público, que se haga efectiva la resolución TAT-2008-2011, en relación con el servicio TP 57 y se giren las instrucciones para que se quite la orden de captura, se ordene la devolución de las placas.  </w:t>
      </w:r>
      <w:r w:rsidRPr="001F0473">
        <w:rPr>
          <w:color w:val="000000" w:themeColor="text1"/>
          <w:sz w:val="24"/>
          <w:szCs w:val="24"/>
        </w:rPr>
        <w:t xml:space="preserve">(Ver folio </w:t>
      </w:r>
      <w:r w:rsidR="00E55825">
        <w:rPr>
          <w:color w:val="000000" w:themeColor="text1"/>
          <w:sz w:val="24"/>
          <w:szCs w:val="24"/>
        </w:rPr>
        <w:t>2</w:t>
      </w:r>
      <w:r w:rsidRPr="001F0473">
        <w:rPr>
          <w:color w:val="000000" w:themeColor="text1"/>
          <w:sz w:val="24"/>
          <w:szCs w:val="24"/>
        </w:rPr>
        <w:t xml:space="preserve">3 </w:t>
      </w:r>
      <w:r w:rsidR="00E55825">
        <w:rPr>
          <w:color w:val="000000" w:themeColor="text1"/>
          <w:sz w:val="24"/>
          <w:szCs w:val="24"/>
        </w:rPr>
        <w:t xml:space="preserve">vuelto </w:t>
      </w:r>
      <w:r w:rsidRPr="001F0473">
        <w:rPr>
          <w:color w:val="000000" w:themeColor="text1"/>
          <w:sz w:val="24"/>
          <w:szCs w:val="24"/>
        </w:rPr>
        <w:t xml:space="preserve">del expediente administrativo número TAT-013-12)  </w:t>
      </w:r>
    </w:p>
    <w:p w:rsidR="001F0473" w:rsidRDefault="001F0473" w:rsidP="003D2469">
      <w:pPr>
        <w:jc w:val="both"/>
        <w:rPr>
          <w:b/>
          <w:color w:val="000000"/>
          <w:sz w:val="24"/>
          <w:szCs w:val="24"/>
        </w:rPr>
      </w:pPr>
    </w:p>
    <w:p w:rsidR="003D2469" w:rsidRDefault="00F75349" w:rsidP="003D2469">
      <w:pPr>
        <w:jc w:val="both"/>
        <w:rPr>
          <w:sz w:val="24"/>
          <w:szCs w:val="24"/>
        </w:rPr>
      </w:pPr>
      <w:r>
        <w:rPr>
          <w:b/>
          <w:color w:val="000000"/>
          <w:sz w:val="24"/>
          <w:szCs w:val="24"/>
        </w:rPr>
        <w:t>TERCERO</w:t>
      </w:r>
      <w:r w:rsidRPr="00D45EE0">
        <w:rPr>
          <w:b/>
          <w:color w:val="000000"/>
          <w:sz w:val="24"/>
          <w:szCs w:val="24"/>
        </w:rPr>
        <w:t>.-</w:t>
      </w:r>
      <w:r>
        <w:rPr>
          <w:b/>
          <w:color w:val="000000"/>
          <w:sz w:val="24"/>
          <w:szCs w:val="24"/>
        </w:rPr>
        <w:t xml:space="preserve"> </w:t>
      </w:r>
      <w:r w:rsidR="003D2469" w:rsidRPr="00D45EE0">
        <w:rPr>
          <w:color w:val="000000"/>
          <w:sz w:val="24"/>
          <w:szCs w:val="24"/>
        </w:rPr>
        <w:t xml:space="preserve">La Junta Directiva del Consejo de Transporte Público </w:t>
      </w:r>
      <w:r w:rsidR="000B59F1">
        <w:rPr>
          <w:color w:val="000000"/>
          <w:sz w:val="24"/>
          <w:szCs w:val="24"/>
        </w:rPr>
        <w:t>en el Artículo 6.1</w:t>
      </w:r>
      <w:r w:rsidR="003D2469" w:rsidRPr="00D45EE0">
        <w:rPr>
          <w:color w:val="000000"/>
          <w:sz w:val="24"/>
          <w:szCs w:val="24"/>
        </w:rPr>
        <w:t xml:space="preserve"> de la Sesión Ordinaria </w:t>
      </w:r>
      <w:r w:rsidR="000B59F1">
        <w:rPr>
          <w:color w:val="000000"/>
          <w:sz w:val="24"/>
          <w:szCs w:val="24"/>
        </w:rPr>
        <w:t>84</w:t>
      </w:r>
      <w:r w:rsidR="003D2469" w:rsidRPr="00D45EE0">
        <w:rPr>
          <w:color w:val="000000"/>
          <w:sz w:val="24"/>
          <w:szCs w:val="24"/>
        </w:rPr>
        <w:t>-20</w:t>
      </w:r>
      <w:r w:rsidR="003D2469">
        <w:rPr>
          <w:color w:val="000000"/>
          <w:sz w:val="24"/>
          <w:szCs w:val="24"/>
        </w:rPr>
        <w:t>11</w:t>
      </w:r>
      <w:r w:rsidR="003D2469" w:rsidRPr="00D45EE0">
        <w:rPr>
          <w:color w:val="000000"/>
          <w:sz w:val="24"/>
          <w:szCs w:val="24"/>
        </w:rPr>
        <w:t xml:space="preserve"> del </w:t>
      </w:r>
      <w:r w:rsidR="003D2469">
        <w:rPr>
          <w:color w:val="000000"/>
          <w:sz w:val="24"/>
          <w:szCs w:val="24"/>
        </w:rPr>
        <w:t>17</w:t>
      </w:r>
      <w:r w:rsidR="00DC258E">
        <w:rPr>
          <w:color w:val="000000"/>
          <w:sz w:val="24"/>
          <w:szCs w:val="24"/>
        </w:rPr>
        <w:t xml:space="preserve"> </w:t>
      </w:r>
      <w:r w:rsidR="003D2469" w:rsidRPr="00D45EE0">
        <w:rPr>
          <w:color w:val="000000"/>
          <w:sz w:val="24"/>
          <w:szCs w:val="24"/>
        </w:rPr>
        <w:t xml:space="preserve">de </w:t>
      </w:r>
      <w:r w:rsidR="000B59F1">
        <w:rPr>
          <w:color w:val="000000"/>
          <w:sz w:val="24"/>
          <w:szCs w:val="24"/>
        </w:rPr>
        <w:t>noviembre</w:t>
      </w:r>
      <w:r w:rsidR="003D2469" w:rsidRPr="00D45EE0">
        <w:rPr>
          <w:color w:val="000000"/>
          <w:sz w:val="24"/>
          <w:szCs w:val="24"/>
        </w:rPr>
        <w:t xml:space="preserve"> del 20</w:t>
      </w:r>
      <w:r w:rsidR="003D2469">
        <w:rPr>
          <w:color w:val="000000"/>
          <w:sz w:val="24"/>
          <w:szCs w:val="24"/>
        </w:rPr>
        <w:t>11</w:t>
      </w:r>
      <w:r w:rsidR="003D2469" w:rsidRPr="00D45EE0">
        <w:rPr>
          <w:sz w:val="24"/>
          <w:szCs w:val="24"/>
        </w:rPr>
        <w:t xml:space="preserve">, </w:t>
      </w:r>
      <w:r w:rsidR="000B59F1">
        <w:rPr>
          <w:sz w:val="24"/>
          <w:szCs w:val="24"/>
        </w:rPr>
        <w:t xml:space="preserve">conoce el oficio DAJ-2011-01912 del 16 de agosto del 2011, emitido por la Dirección de Asuntos Jurídicos y acuerda </w:t>
      </w:r>
      <w:r w:rsidR="003D2469">
        <w:rPr>
          <w:sz w:val="24"/>
          <w:szCs w:val="24"/>
        </w:rPr>
        <w:t>lo que se transcribe a continuación</w:t>
      </w:r>
      <w:r w:rsidR="00CA5F85">
        <w:rPr>
          <w:sz w:val="24"/>
          <w:szCs w:val="24"/>
        </w:rPr>
        <w:t>:</w:t>
      </w:r>
    </w:p>
    <w:p w:rsidR="00CA5F85" w:rsidRPr="000B59F1" w:rsidRDefault="00CA5F85" w:rsidP="003D2469">
      <w:pPr>
        <w:jc w:val="both"/>
        <w:rPr>
          <w:sz w:val="24"/>
          <w:szCs w:val="24"/>
        </w:rPr>
      </w:pPr>
    </w:p>
    <w:p w:rsidR="003D2469" w:rsidRPr="003D2469" w:rsidRDefault="003D2469" w:rsidP="003D2469">
      <w:pPr>
        <w:ind w:left="851" w:right="851"/>
        <w:jc w:val="both"/>
        <w:rPr>
          <w:sz w:val="22"/>
          <w:szCs w:val="22"/>
          <w:lang w:val="es-MX"/>
        </w:rPr>
      </w:pPr>
      <w:r w:rsidRPr="003D2469">
        <w:rPr>
          <w:color w:val="000000"/>
          <w:sz w:val="22"/>
          <w:szCs w:val="22"/>
        </w:rPr>
        <w:t>“(…)</w:t>
      </w:r>
      <w:r w:rsidR="000B59F1">
        <w:rPr>
          <w:color w:val="000000"/>
          <w:sz w:val="22"/>
          <w:szCs w:val="22"/>
        </w:rPr>
        <w:t xml:space="preserve"> </w:t>
      </w:r>
      <w:r w:rsidR="000B59F1" w:rsidRPr="000B59F1">
        <w:rPr>
          <w:b/>
          <w:color w:val="000000"/>
          <w:sz w:val="22"/>
          <w:szCs w:val="22"/>
        </w:rPr>
        <w:t>POR TANTO SE ACUERDA EN FIRME</w:t>
      </w:r>
    </w:p>
    <w:p w:rsidR="003D2469" w:rsidRPr="00AC33DC" w:rsidRDefault="003D2469" w:rsidP="003D2469">
      <w:pPr>
        <w:ind w:left="851" w:right="851"/>
        <w:jc w:val="both"/>
        <w:rPr>
          <w:lang w:val="es-MX"/>
        </w:rPr>
      </w:pPr>
    </w:p>
    <w:p w:rsidR="003D2469" w:rsidRPr="00CA5F85" w:rsidRDefault="000B59F1" w:rsidP="00A02907">
      <w:pPr>
        <w:pStyle w:val="Prrafodelista"/>
        <w:numPr>
          <w:ilvl w:val="0"/>
          <w:numId w:val="20"/>
        </w:numPr>
        <w:ind w:left="851" w:right="851"/>
        <w:jc w:val="both"/>
        <w:rPr>
          <w:lang w:val="es-MX"/>
        </w:rPr>
      </w:pPr>
      <w:r w:rsidRPr="000B59F1">
        <w:t>Apartarse del criterio de l</w:t>
      </w:r>
      <w:r>
        <w:t>a (Sic) Dirección de Asuntos Jurídicos y se ordena a la Dirección Ejecutiva que coordine lo que corresponda a fin de cumplir con el fallo del Tribunal Administrativo de Transporte (…)</w:t>
      </w:r>
      <w:r w:rsidR="003D2469" w:rsidRPr="00AC33DC">
        <w:t xml:space="preserve">” </w:t>
      </w:r>
      <w:r w:rsidR="003D2469" w:rsidRPr="000B59F1">
        <w:rPr>
          <w:color w:val="000000"/>
        </w:rPr>
        <w:t>(Ver folios</w:t>
      </w:r>
      <w:r w:rsidR="003D2469" w:rsidRPr="00AC33DC">
        <w:t xml:space="preserve"> del </w:t>
      </w:r>
      <w:r w:rsidR="00CA5F85">
        <w:t>42</w:t>
      </w:r>
      <w:r w:rsidR="003D2469" w:rsidRPr="00AC33DC">
        <w:t xml:space="preserve"> y </w:t>
      </w:r>
      <w:r w:rsidR="00CA5F85">
        <w:t>44</w:t>
      </w:r>
      <w:r w:rsidR="003D2469" w:rsidRPr="00AC33DC">
        <w:t xml:space="preserve"> del expediente ad</w:t>
      </w:r>
      <w:r w:rsidR="00CA5F85">
        <w:t>ministrativo número TAT-013-12)</w:t>
      </w:r>
    </w:p>
    <w:p w:rsidR="00CA5F85" w:rsidRPr="000B59F1" w:rsidRDefault="00CA5F85" w:rsidP="00CA5F85">
      <w:pPr>
        <w:pStyle w:val="Prrafodelista"/>
        <w:ind w:left="851" w:right="851"/>
        <w:jc w:val="both"/>
        <w:rPr>
          <w:lang w:val="es-MX"/>
        </w:rPr>
      </w:pPr>
    </w:p>
    <w:p w:rsidR="003814DE" w:rsidRPr="003814DE" w:rsidRDefault="003814DE" w:rsidP="00E50512">
      <w:pPr>
        <w:jc w:val="both"/>
        <w:rPr>
          <w:color w:val="000000"/>
          <w:sz w:val="24"/>
          <w:szCs w:val="24"/>
        </w:rPr>
      </w:pPr>
      <w:r w:rsidRPr="003814DE">
        <w:rPr>
          <w:b/>
          <w:color w:val="000000"/>
          <w:sz w:val="24"/>
          <w:szCs w:val="24"/>
        </w:rPr>
        <w:t>CUARTO</w:t>
      </w:r>
      <w:r w:rsidR="00191A18" w:rsidRPr="003814DE">
        <w:rPr>
          <w:b/>
          <w:color w:val="000000"/>
          <w:sz w:val="24"/>
          <w:szCs w:val="24"/>
        </w:rPr>
        <w:t>.-</w:t>
      </w:r>
      <w:r w:rsidR="0055166C" w:rsidRPr="003814DE">
        <w:rPr>
          <w:b/>
          <w:color w:val="000000"/>
          <w:sz w:val="24"/>
          <w:szCs w:val="24"/>
        </w:rPr>
        <w:t xml:space="preserve"> </w:t>
      </w:r>
      <w:r w:rsidRPr="003814DE">
        <w:rPr>
          <w:color w:val="000000"/>
          <w:sz w:val="24"/>
          <w:szCs w:val="24"/>
        </w:rPr>
        <w:t>La Secretaría Ejecutiva del Consejo de Transporte Público, en oficio SE-2012-</w:t>
      </w:r>
      <w:r w:rsidR="00A02907">
        <w:rPr>
          <w:color w:val="000000"/>
          <w:sz w:val="24"/>
          <w:szCs w:val="24"/>
        </w:rPr>
        <w:t xml:space="preserve">81 </w:t>
      </w:r>
      <w:r w:rsidRPr="003814DE">
        <w:rPr>
          <w:color w:val="000000"/>
          <w:sz w:val="24"/>
          <w:szCs w:val="24"/>
        </w:rPr>
        <w:t xml:space="preserve">del </w:t>
      </w:r>
      <w:r w:rsidR="00A02907">
        <w:rPr>
          <w:color w:val="000000"/>
          <w:sz w:val="24"/>
          <w:szCs w:val="24"/>
        </w:rPr>
        <w:t>28</w:t>
      </w:r>
      <w:r w:rsidRPr="003814DE">
        <w:rPr>
          <w:color w:val="000000"/>
          <w:sz w:val="24"/>
          <w:szCs w:val="24"/>
        </w:rPr>
        <w:t xml:space="preserve"> de </w:t>
      </w:r>
      <w:r w:rsidR="00A02907">
        <w:rPr>
          <w:color w:val="000000"/>
          <w:sz w:val="24"/>
          <w:szCs w:val="24"/>
        </w:rPr>
        <w:t>febrero</w:t>
      </w:r>
      <w:r w:rsidR="00A02907" w:rsidRPr="003814DE">
        <w:rPr>
          <w:color w:val="000000"/>
          <w:sz w:val="24"/>
          <w:szCs w:val="24"/>
        </w:rPr>
        <w:t xml:space="preserve"> </w:t>
      </w:r>
      <w:r w:rsidRPr="003814DE">
        <w:rPr>
          <w:color w:val="000000"/>
          <w:sz w:val="24"/>
          <w:szCs w:val="24"/>
        </w:rPr>
        <w:t>del 2012 remite al Tribunal Administrativo de Transporte, la c</w:t>
      </w:r>
      <w:r w:rsidR="00A02907">
        <w:rPr>
          <w:color w:val="000000"/>
          <w:sz w:val="24"/>
          <w:szCs w:val="24"/>
        </w:rPr>
        <w:t>ertificación número SE/CTP-12-02</w:t>
      </w:r>
      <w:r w:rsidRPr="003814DE">
        <w:rPr>
          <w:color w:val="000000"/>
          <w:sz w:val="24"/>
          <w:szCs w:val="24"/>
        </w:rPr>
        <w:t>-000</w:t>
      </w:r>
      <w:r w:rsidR="00A02907">
        <w:rPr>
          <w:color w:val="000000"/>
          <w:sz w:val="24"/>
          <w:szCs w:val="24"/>
        </w:rPr>
        <w:t>475</w:t>
      </w:r>
      <w:r w:rsidRPr="003814DE">
        <w:rPr>
          <w:color w:val="000000"/>
          <w:sz w:val="24"/>
          <w:szCs w:val="24"/>
        </w:rPr>
        <w:t xml:space="preserve"> de las </w:t>
      </w:r>
      <w:r w:rsidR="00A02907">
        <w:rPr>
          <w:color w:val="000000"/>
          <w:sz w:val="24"/>
          <w:szCs w:val="24"/>
        </w:rPr>
        <w:t>once</w:t>
      </w:r>
      <w:r w:rsidRPr="003814DE">
        <w:rPr>
          <w:color w:val="000000"/>
          <w:sz w:val="24"/>
          <w:szCs w:val="24"/>
        </w:rPr>
        <w:t xml:space="preserve"> horas del </w:t>
      </w:r>
      <w:r w:rsidR="00A02907">
        <w:rPr>
          <w:color w:val="000000"/>
          <w:sz w:val="24"/>
          <w:szCs w:val="24"/>
        </w:rPr>
        <w:t xml:space="preserve">veintisiete </w:t>
      </w:r>
      <w:r w:rsidRPr="003814DE">
        <w:rPr>
          <w:color w:val="000000"/>
          <w:sz w:val="24"/>
          <w:szCs w:val="24"/>
        </w:rPr>
        <w:t xml:space="preserve">de </w:t>
      </w:r>
      <w:r w:rsidR="00A02907">
        <w:rPr>
          <w:color w:val="000000"/>
          <w:sz w:val="24"/>
          <w:szCs w:val="24"/>
        </w:rPr>
        <w:t>febrero</w:t>
      </w:r>
      <w:r w:rsidRPr="003814DE">
        <w:rPr>
          <w:color w:val="000000"/>
          <w:sz w:val="24"/>
          <w:szCs w:val="24"/>
        </w:rPr>
        <w:t xml:space="preserve"> del </w:t>
      </w:r>
      <w:r w:rsidRPr="003814DE">
        <w:rPr>
          <w:color w:val="000000"/>
          <w:sz w:val="24"/>
          <w:szCs w:val="24"/>
        </w:rPr>
        <w:lastRenderedPageBreak/>
        <w:t>2012, que refiere a copia certificada de la</w:t>
      </w:r>
      <w:r w:rsidR="00A02907">
        <w:rPr>
          <w:color w:val="000000"/>
          <w:sz w:val="24"/>
          <w:szCs w:val="24"/>
        </w:rPr>
        <w:t>s</w:t>
      </w:r>
      <w:r w:rsidRPr="003814DE">
        <w:rPr>
          <w:color w:val="000000"/>
          <w:sz w:val="24"/>
          <w:szCs w:val="24"/>
        </w:rPr>
        <w:t xml:space="preserve"> solicitud</w:t>
      </w:r>
      <w:r w:rsidR="00A02907">
        <w:rPr>
          <w:color w:val="000000"/>
          <w:sz w:val="24"/>
          <w:szCs w:val="24"/>
        </w:rPr>
        <w:t xml:space="preserve">es presentadas </w:t>
      </w:r>
      <w:r w:rsidR="00017C21">
        <w:rPr>
          <w:color w:val="000000"/>
          <w:sz w:val="24"/>
          <w:szCs w:val="24"/>
        </w:rPr>
        <w:t xml:space="preserve">por </w:t>
      </w:r>
      <w:r w:rsidR="00E50512" w:rsidRPr="00B939CA">
        <w:rPr>
          <w:color w:val="000000" w:themeColor="text1"/>
          <w:sz w:val="24"/>
          <w:szCs w:val="24"/>
        </w:rPr>
        <w:t>W</w:t>
      </w:r>
      <w:r w:rsidR="00E75C01">
        <w:rPr>
          <w:color w:val="000000" w:themeColor="text1"/>
          <w:sz w:val="24"/>
          <w:szCs w:val="24"/>
        </w:rPr>
        <w:t>.B.V</w:t>
      </w:r>
      <w:r w:rsidR="00E50512">
        <w:rPr>
          <w:color w:val="000000" w:themeColor="text1"/>
          <w:sz w:val="24"/>
          <w:szCs w:val="24"/>
        </w:rPr>
        <w:t xml:space="preserve"> y</w:t>
      </w:r>
      <w:r w:rsidR="00E50512" w:rsidRPr="00B939CA">
        <w:rPr>
          <w:color w:val="000000" w:themeColor="text1"/>
          <w:sz w:val="24"/>
          <w:szCs w:val="24"/>
        </w:rPr>
        <w:t xml:space="preserve"> W</w:t>
      </w:r>
      <w:r w:rsidR="00E75C01">
        <w:rPr>
          <w:color w:val="000000" w:themeColor="text1"/>
          <w:sz w:val="24"/>
          <w:szCs w:val="24"/>
        </w:rPr>
        <w:t>.</w:t>
      </w:r>
      <w:r w:rsidR="00E50512" w:rsidRPr="00B939CA">
        <w:rPr>
          <w:color w:val="000000" w:themeColor="text1"/>
          <w:sz w:val="24"/>
          <w:szCs w:val="24"/>
        </w:rPr>
        <w:t>C</w:t>
      </w:r>
      <w:r w:rsidR="00E75C01">
        <w:rPr>
          <w:color w:val="000000" w:themeColor="text1"/>
          <w:sz w:val="24"/>
          <w:szCs w:val="24"/>
        </w:rPr>
        <w:t>.</w:t>
      </w:r>
      <w:r w:rsidR="00E50512" w:rsidRPr="00B939CA">
        <w:rPr>
          <w:color w:val="000000" w:themeColor="text1"/>
          <w:sz w:val="24"/>
          <w:szCs w:val="24"/>
        </w:rPr>
        <w:t>M</w:t>
      </w:r>
      <w:r w:rsidR="00E75C01">
        <w:rPr>
          <w:color w:val="000000" w:themeColor="text1"/>
          <w:sz w:val="24"/>
          <w:szCs w:val="24"/>
        </w:rPr>
        <w:t>.</w:t>
      </w:r>
      <w:r w:rsidR="00CA5F85">
        <w:rPr>
          <w:color w:val="000000"/>
          <w:sz w:val="24"/>
          <w:szCs w:val="24"/>
        </w:rPr>
        <w:t>, así como el acuerdo de la Junta Directiva del Consejo de Trasporte Público y sus antecedentes</w:t>
      </w:r>
      <w:r w:rsidRPr="003814DE">
        <w:rPr>
          <w:color w:val="000000"/>
          <w:sz w:val="24"/>
          <w:szCs w:val="24"/>
        </w:rPr>
        <w:t xml:space="preserve"> (Ver folios</w:t>
      </w:r>
      <w:r w:rsidRPr="003814DE">
        <w:rPr>
          <w:sz w:val="24"/>
          <w:szCs w:val="24"/>
        </w:rPr>
        <w:t xml:space="preserve"> </w:t>
      </w:r>
      <w:r>
        <w:rPr>
          <w:sz w:val="24"/>
          <w:szCs w:val="24"/>
        </w:rPr>
        <w:t>del 1 al</w:t>
      </w:r>
      <w:r w:rsidRPr="003814DE">
        <w:rPr>
          <w:sz w:val="24"/>
          <w:szCs w:val="24"/>
        </w:rPr>
        <w:t xml:space="preserve"> </w:t>
      </w:r>
      <w:r w:rsidR="003D3CEA">
        <w:rPr>
          <w:sz w:val="24"/>
          <w:szCs w:val="24"/>
        </w:rPr>
        <w:t>47</w:t>
      </w:r>
      <w:r w:rsidRPr="003814DE">
        <w:rPr>
          <w:sz w:val="24"/>
          <w:szCs w:val="24"/>
        </w:rPr>
        <w:t xml:space="preserve"> del expedien</w:t>
      </w:r>
      <w:r w:rsidR="00CA5F85">
        <w:rPr>
          <w:sz w:val="24"/>
          <w:szCs w:val="24"/>
        </w:rPr>
        <w:t>te administrativo número TAT-013</w:t>
      </w:r>
      <w:r w:rsidRPr="003814DE">
        <w:rPr>
          <w:sz w:val="24"/>
          <w:szCs w:val="24"/>
        </w:rPr>
        <w:t xml:space="preserve">-12) </w:t>
      </w:r>
      <w:r w:rsidRPr="003814DE">
        <w:rPr>
          <w:color w:val="000000"/>
          <w:sz w:val="24"/>
          <w:szCs w:val="24"/>
        </w:rPr>
        <w:t xml:space="preserve"> </w:t>
      </w:r>
    </w:p>
    <w:p w:rsidR="003814DE" w:rsidRDefault="003814DE" w:rsidP="0055166C">
      <w:pPr>
        <w:jc w:val="both"/>
        <w:rPr>
          <w:color w:val="000000"/>
          <w:sz w:val="24"/>
          <w:szCs w:val="24"/>
        </w:rPr>
      </w:pPr>
    </w:p>
    <w:p w:rsidR="001B0355" w:rsidRDefault="001B0355" w:rsidP="0055166C">
      <w:pPr>
        <w:jc w:val="both"/>
        <w:rPr>
          <w:color w:val="000000"/>
          <w:sz w:val="24"/>
          <w:szCs w:val="24"/>
        </w:rPr>
      </w:pPr>
    </w:p>
    <w:p w:rsidR="003F30C9" w:rsidRPr="001003A4" w:rsidRDefault="003814DE" w:rsidP="003F30C9">
      <w:pPr>
        <w:jc w:val="both"/>
        <w:rPr>
          <w:color w:val="000000"/>
          <w:sz w:val="24"/>
          <w:szCs w:val="24"/>
        </w:rPr>
      </w:pPr>
      <w:r>
        <w:rPr>
          <w:b/>
          <w:color w:val="000000"/>
          <w:sz w:val="24"/>
          <w:szCs w:val="24"/>
        </w:rPr>
        <w:t>QUINTO</w:t>
      </w:r>
      <w:r w:rsidRPr="003814DE">
        <w:rPr>
          <w:b/>
          <w:color w:val="000000"/>
          <w:sz w:val="24"/>
          <w:szCs w:val="24"/>
        </w:rPr>
        <w:t xml:space="preserve">.- </w:t>
      </w:r>
      <w:r w:rsidR="003F30C9" w:rsidRPr="001003A4">
        <w:rPr>
          <w:color w:val="000000"/>
          <w:sz w:val="24"/>
          <w:szCs w:val="24"/>
        </w:rPr>
        <w:t>En los procedimientos</w:t>
      </w:r>
      <w:r>
        <w:rPr>
          <w:color w:val="000000"/>
          <w:sz w:val="24"/>
          <w:szCs w:val="24"/>
        </w:rPr>
        <w:t xml:space="preserve"> </w:t>
      </w:r>
      <w:r w:rsidR="003F30C9" w:rsidRPr="001003A4">
        <w:rPr>
          <w:color w:val="000000"/>
          <w:sz w:val="24"/>
          <w:szCs w:val="24"/>
        </w:rPr>
        <w:t>seguidos se han observado los términos y prescripciones legales.</w:t>
      </w:r>
    </w:p>
    <w:p w:rsidR="003F30C9" w:rsidRDefault="003F30C9" w:rsidP="003F30C9">
      <w:pPr>
        <w:rPr>
          <w:color w:val="000000"/>
          <w:sz w:val="22"/>
          <w:szCs w:val="22"/>
        </w:rPr>
      </w:pPr>
    </w:p>
    <w:p w:rsidR="001B0355" w:rsidRDefault="001B0355" w:rsidP="003F30C9">
      <w:pPr>
        <w:rPr>
          <w:color w:val="000000"/>
          <w:sz w:val="22"/>
          <w:szCs w:val="22"/>
        </w:rPr>
      </w:pPr>
    </w:p>
    <w:p w:rsidR="00191A18" w:rsidRPr="00264BC5" w:rsidRDefault="00582907" w:rsidP="00191A18">
      <w:pPr>
        <w:rPr>
          <w:b/>
        </w:rPr>
      </w:pPr>
      <w:r w:rsidRPr="00264BC5">
        <w:rPr>
          <w:b/>
          <w:color w:val="000000"/>
          <w:sz w:val="22"/>
          <w:szCs w:val="22"/>
        </w:rPr>
        <w:t>REDACTA EL JUEZ PORTUGUEZ MÉNDEZ</w:t>
      </w:r>
      <w:r>
        <w:rPr>
          <w:b/>
          <w:color w:val="000000"/>
          <w:sz w:val="22"/>
          <w:szCs w:val="22"/>
        </w:rPr>
        <w:t>,</w:t>
      </w:r>
    </w:p>
    <w:p w:rsidR="00191A18" w:rsidRDefault="00191A18" w:rsidP="00191A18"/>
    <w:p w:rsidR="001B0355" w:rsidRDefault="001B0355" w:rsidP="00191A18"/>
    <w:p w:rsidR="00191A18" w:rsidRPr="001B0355" w:rsidRDefault="00191A18" w:rsidP="00191A18">
      <w:pPr>
        <w:jc w:val="center"/>
        <w:rPr>
          <w:b/>
          <w:color w:val="000000" w:themeColor="text1"/>
          <w:sz w:val="24"/>
          <w:szCs w:val="24"/>
          <w:lang w:val="es-MX"/>
        </w:rPr>
      </w:pPr>
      <w:r w:rsidRPr="001B0355">
        <w:rPr>
          <w:b/>
          <w:color w:val="000000" w:themeColor="text1"/>
          <w:sz w:val="24"/>
          <w:szCs w:val="24"/>
          <w:lang w:val="es-MX"/>
        </w:rPr>
        <w:t>CONSIDERANDO</w:t>
      </w:r>
    </w:p>
    <w:p w:rsidR="00191A18" w:rsidRDefault="00191A18" w:rsidP="00191A18">
      <w:pPr>
        <w:rPr>
          <w:b/>
          <w:color w:val="000000" w:themeColor="text1"/>
          <w:sz w:val="24"/>
          <w:szCs w:val="24"/>
          <w:lang w:val="es-MX"/>
        </w:rPr>
      </w:pPr>
    </w:p>
    <w:p w:rsidR="001B0355" w:rsidRPr="001B0355" w:rsidRDefault="001B0355" w:rsidP="00191A18">
      <w:pPr>
        <w:rPr>
          <w:b/>
          <w:color w:val="000000" w:themeColor="text1"/>
          <w:sz w:val="24"/>
          <w:szCs w:val="24"/>
          <w:lang w:val="es-MX"/>
        </w:rPr>
      </w:pPr>
    </w:p>
    <w:p w:rsidR="0055166C" w:rsidRPr="001B0355" w:rsidRDefault="00ED06D8" w:rsidP="00486209">
      <w:pPr>
        <w:spacing w:after="120"/>
        <w:jc w:val="both"/>
        <w:rPr>
          <w:color w:val="000000" w:themeColor="text1"/>
          <w:sz w:val="24"/>
          <w:szCs w:val="24"/>
        </w:rPr>
      </w:pPr>
      <w:r w:rsidRPr="001B0355">
        <w:rPr>
          <w:b/>
          <w:iCs/>
          <w:color w:val="000000" w:themeColor="text1"/>
          <w:sz w:val="24"/>
          <w:szCs w:val="24"/>
        </w:rPr>
        <w:t>ÚNICO</w:t>
      </w:r>
      <w:r w:rsidR="00191A18" w:rsidRPr="001B0355">
        <w:rPr>
          <w:b/>
          <w:iCs/>
          <w:color w:val="000000" w:themeColor="text1"/>
          <w:sz w:val="24"/>
          <w:szCs w:val="24"/>
        </w:rPr>
        <w:t>.</w:t>
      </w:r>
      <w:r w:rsidR="00191A18" w:rsidRPr="001B0355">
        <w:rPr>
          <w:b/>
          <w:color w:val="000000" w:themeColor="text1"/>
          <w:sz w:val="24"/>
          <w:szCs w:val="24"/>
          <w:lang w:val="es-MX"/>
        </w:rPr>
        <w:t xml:space="preserve"> </w:t>
      </w:r>
      <w:r w:rsidR="00191A18" w:rsidRPr="001B0355">
        <w:rPr>
          <w:color w:val="000000" w:themeColor="text1"/>
          <w:sz w:val="24"/>
          <w:szCs w:val="24"/>
        </w:rPr>
        <w:t xml:space="preserve">El Tribunal </w:t>
      </w:r>
      <w:r w:rsidRPr="001B0355">
        <w:rPr>
          <w:color w:val="000000" w:themeColor="text1"/>
          <w:sz w:val="24"/>
          <w:szCs w:val="24"/>
        </w:rPr>
        <w:t xml:space="preserve">Administrativo de Transporte, de conformidad con el artículo 22 de la Ley Reguladora del Servicio Público de Transporte Remunerado de Personas en Vehículos en la Modalidad de Taxi, N. 7969 del 22 de diciembre de 1999, </w:t>
      </w:r>
      <w:r w:rsidR="00191A18" w:rsidRPr="001B0355">
        <w:rPr>
          <w:color w:val="000000" w:themeColor="text1"/>
          <w:sz w:val="24"/>
          <w:szCs w:val="24"/>
        </w:rPr>
        <w:t xml:space="preserve">es el competente para conocer y resolver </w:t>
      </w:r>
      <w:r w:rsidRPr="001B0355">
        <w:rPr>
          <w:color w:val="000000" w:themeColor="text1"/>
          <w:sz w:val="24"/>
          <w:szCs w:val="24"/>
        </w:rPr>
        <w:t>los</w:t>
      </w:r>
      <w:r w:rsidR="00191A18" w:rsidRPr="001B0355">
        <w:rPr>
          <w:color w:val="000000" w:themeColor="text1"/>
          <w:sz w:val="24"/>
          <w:szCs w:val="24"/>
        </w:rPr>
        <w:t xml:space="preserve"> recurso</w:t>
      </w:r>
      <w:r w:rsidRPr="001B0355">
        <w:rPr>
          <w:color w:val="000000" w:themeColor="text1"/>
          <w:sz w:val="24"/>
          <w:szCs w:val="24"/>
        </w:rPr>
        <w:t>s</w:t>
      </w:r>
      <w:r w:rsidR="00191A18" w:rsidRPr="001B0355">
        <w:rPr>
          <w:color w:val="000000" w:themeColor="text1"/>
          <w:sz w:val="24"/>
          <w:szCs w:val="24"/>
        </w:rPr>
        <w:t xml:space="preserve"> de apelación</w:t>
      </w:r>
      <w:r w:rsidRPr="001B0355">
        <w:rPr>
          <w:color w:val="000000" w:themeColor="text1"/>
          <w:sz w:val="24"/>
          <w:szCs w:val="24"/>
        </w:rPr>
        <w:t xml:space="preserve"> de los actos emitidos por el Consejo de Transporte Público; sin emba</w:t>
      </w:r>
      <w:r w:rsidR="003D3CEA">
        <w:rPr>
          <w:color w:val="000000" w:themeColor="text1"/>
          <w:sz w:val="24"/>
          <w:szCs w:val="24"/>
        </w:rPr>
        <w:t>r</w:t>
      </w:r>
      <w:r w:rsidRPr="001B0355">
        <w:rPr>
          <w:color w:val="000000" w:themeColor="text1"/>
          <w:sz w:val="24"/>
          <w:szCs w:val="24"/>
        </w:rPr>
        <w:t>go no es competente para conocer simples solicitudes como la</w:t>
      </w:r>
      <w:r w:rsidR="00B75F16">
        <w:rPr>
          <w:color w:val="000000" w:themeColor="text1"/>
          <w:sz w:val="24"/>
          <w:szCs w:val="24"/>
        </w:rPr>
        <w:t>s</w:t>
      </w:r>
      <w:r w:rsidRPr="001B0355">
        <w:rPr>
          <w:color w:val="000000" w:themeColor="text1"/>
          <w:sz w:val="24"/>
          <w:szCs w:val="24"/>
        </w:rPr>
        <w:t xml:space="preserve"> presente</w:t>
      </w:r>
      <w:r w:rsidR="00B75F16">
        <w:rPr>
          <w:color w:val="000000" w:themeColor="text1"/>
          <w:sz w:val="24"/>
          <w:szCs w:val="24"/>
        </w:rPr>
        <w:t>s</w:t>
      </w:r>
      <w:r w:rsidRPr="001B0355">
        <w:rPr>
          <w:color w:val="000000" w:themeColor="text1"/>
          <w:sz w:val="24"/>
          <w:szCs w:val="24"/>
        </w:rPr>
        <w:t xml:space="preserve">, en la que </w:t>
      </w:r>
      <w:r w:rsidR="00D64F8F">
        <w:rPr>
          <w:color w:val="000000" w:themeColor="text1"/>
          <w:sz w:val="24"/>
          <w:szCs w:val="24"/>
        </w:rPr>
        <w:t xml:space="preserve">los </w:t>
      </w:r>
      <w:proofErr w:type="spellStart"/>
      <w:r w:rsidR="00D64F8F">
        <w:rPr>
          <w:color w:val="000000" w:themeColor="text1"/>
          <w:sz w:val="24"/>
          <w:szCs w:val="24"/>
        </w:rPr>
        <w:t>gestionantes</w:t>
      </w:r>
      <w:proofErr w:type="spellEnd"/>
      <w:r w:rsidR="00D64F8F">
        <w:rPr>
          <w:color w:val="000000" w:themeColor="text1"/>
          <w:sz w:val="24"/>
          <w:szCs w:val="24"/>
        </w:rPr>
        <w:t xml:space="preserve"> solicitan ante dependencias del Consejo de Transporte </w:t>
      </w:r>
      <w:r w:rsidR="00CA5F85">
        <w:rPr>
          <w:color w:val="000000" w:themeColor="text1"/>
          <w:sz w:val="24"/>
          <w:szCs w:val="24"/>
        </w:rPr>
        <w:t>Público</w:t>
      </w:r>
      <w:r w:rsidR="00D64F8F">
        <w:rPr>
          <w:color w:val="000000" w:themeColor="text1"/>
          <w:sz w:val="24"/>
          <w:szCs w:val="24"/>
        </w:rPr>
        <w:t>, la aplicación de las resoluciones del Tribunal Administrativo de Transporte</w:t>
      </w:r>
      <w:r w:rsidRPr="001B0355">
        <w:rPr>
          <w:color w:val="000000" w:themeColor="text1"/>
          <w:sz w:val="24"/>
          <w:szCs w:val="24"/>
        </w:rPr>
        <w:t xml:space="preserve">, </w:t>
      </w:r>
      <w:r w:rsidR="00CA5F85">
        <w:rPr>
          <w:color w:val="000000" w:themeColor="text1"/>
          <w:sz w:val="24"/>
          <w:szCs w:val="24"/>
        </w:rPr>
        <w:t xml:space="preserve">pues estos </w:t>
      </w:r>
      <w:r w:rsidR="00D64F8F">
        <w:rPr>
          <w:color w:val="000000" w:themeColor="text1"/>
          <w:sz w:val="24"/>
          <w:szCs w:val="24"/>
        </w:rPr>
        <w:t xml:space="preserve">son actos de mera ejecución derivados </w:t>
      </w:r>
      <w:r w:rsidR="00017C21">
        <w:rPr>
          <w:color w:val="000000" w:themeColor="text1"/>
          <w:sz w:val="24"/>
          <w:szCs w:val="24"/>
        </w:rPr>
        <w:t>de las resoluciones del Tribunal emitidas en la sede administrativa</w:t>
      </w:r>
      <w:r w:rsidR="00574F03" w:rsidRPr="001B0355">
        <w:rPr>
          <w:color w:val="000000" w:themeColor="text1"/>
          <w:sz w:val="24"/>
          <w:szCs w:val="24"/>
        </w:rPr>
        <w:t>.</w:t>
      </w:r>
    </w:p>
    <w:p w:rsidR="00486209" w:rsidRPr="001B0355" w:rsidRDefault="00486209" w:rsidP="00486209">
      <w:pPr>
        <w:spacing w:after="120"/>
        <w:jc w:val="both"/>
        <w:rPr>
          <w:color w:val="000000" w:themeColor="text1"/>
          <w:sz w:val="24"/>
          <w:szCs w:val="24"/>
        </w:rPr>
      </w:pPr>
    </w:p>
    <w:p w:rsidR="00574F03" w:rsidRPr="001B0355" w:rsidRDefault="00574F03" w:rsidP="00486209">
      <w:pPr>
        <w:spacing w:after="120"/>
        <w:jc w:val="both"/>
        <w:rPr>
          <w:color w:val="000000" w:themeColor="text1"/>
          <w:sz w:val="24"/>
          <w:szCs w:val="24"/>
        </w:rPr>
      </w:pPr>
      <w:r w:rsidRPr="001B0355">
        <w:rPr>
          <w:color w:val="000000" w:themeColor="text1"/>
          <w:sz w:val="24"/>
          <w:szCs w:val="24"/>
        </w:rPr>
        <w:t>Adicionalmente debe tomarse en consideración lo dispuesto en el artículo 181 de la Ley General de la Administración Pública, que señala:</w:t>
      </w:r>
    </w:p>
    <w:p w:rsidR="006561E3" w:rsidRDefault="006561E3" w:rsidP="006561E3">
      <w:pPr>
        <w:pStyle w:val="Textosinformato"/>
        <w:ind w:left="851" w:right="851"/>
        <w:jc w:val="both"/>
        <w:rPr>
          <w:rFonts w:ascii="Times New Roman" w:hAnsi="Times New Roman"/>
          <w:color w:val="000000"/>
        </w:rPr>
      </w:pPr>
    </w:p>
    <w:p w:rsidR="006561E3" w:rsidRPr="006561E3" w:rsidRDefault="006561E3" w:rsidP="006561E3">
      <w:pPr>
        <w:pStyle w:val="Textosinformato"/>
        <w:ind w:left="851" w:right="851"/>
        <w:jc w:val="both"/>
        <w:rPr>
          <w:rFonts w:ascii="Times New Roman" w:hAnsi="Times New Roman"/>
          <w:color w:val="000000"/>
        </w:rPr>
      </w:pPr>
      <w:r w:rsidRPr="006561E3">
        <w:rPr>
          <w:rFonts w:ascii="Times New Roman" w:hAnsi="Times New Roman"/>
          <w:color w:val="000000"/>
        </w:rPr>
        <w:t xml:space="preserve">“Artículo 181.- El contralor no jerárquico podrá revisar sólo la legalidad del acto y en virtud de recurso administrativo, y decidirá dentro del límite de las pretensiones y cuestiones de hecho planteadas por el recurrente, pero podrá aplicar una norma </w:t>
      </w:r>
      <w:r>
        <w:rPr>
          <w:rFonts w:ascii="Times New Roman" w:hAnsi="Times New Roman"/>
          <w:color w:val="000000"/>
        </w:rPr>
        <w:t>no invocada en el recurso.”</w:t>
      </w:r>
    </w:p>
    <w:p w:rsidR="00486209" w:rsidRDefault="00486209" w:rsidP="00486209">
      <w:pPr>
        <w:jc w:val="both"/>
        <w:rPr>
          <w:iCs/>
          <w:color w:val="943634" w:themeColor="accent2" w:themeShade="BF"/>
        </w:rPr>
      </w:pPr>
    </w:p>
    <w:p w:rsidR="006561E3" w:rsidRPr="001B0355" w:rsidRDefault="006561E3" w:rsidP="00486209">
      <w:pPr>
        <w:jc w:val="both"/>
        <w:rPr>
          <w:iCs/>
          <w:color w:val="000000" w:themeColor="text1"/>
          <w:sz w:val="24"/>
          <w:szCs w:val="24"/>
        </w:rPr>
      </w:pPr>
      <w:r w:rsidRPr="001B0355">
        <w:rPr>
          <w:iCs/>
          <w:color w:val="000000" w:themeColor="text1"/>
          <w:sz w:val="24"/>
          <w:szCs w:val="24"/>
        </w:rPr>
        <w:t>Del texto normativo se puede extraer que el Tribunal Administrativo de Transporte como contralor no jerárquico, no podrá conocer sobre simples gestiones que no se presenten en forma conjunta con los recursos de apelación, los que deberán presentarse con todas las formalidades que exige la admisibilidad, caso contrario, deberán ser rechazadas por no encontrar arraigo en el recurso de alzada que permita habilitar esta sede.</w:t>
      </w:r>
    </w:p>
    <w:p w:rsidR="00E75C01" w:rsidRDefault="00E75C01" w:rsidP="00C16543">
      <w:pPr>
        <w:jc w:val="center"/>
        <w:rPr>
          <w:b/>
          <w:iCs/>
          <w:color w:val="000000" w:themeColor="text1"/>
          <w:sz w:val="24"/>
          <w:szCs w:val="24"/>
        </w:rPr>
      </w:pPr>
    </w:p>
    <w:p w:rsidR="00C16543" w:rsidRPr="001B0355" w:rsidRDefault="00C16543" w:rsidP="00C16543">
      <w:pPr>
        <w:jc w:val="center"/>
        <w:rPr>
          <w:b/>
          <w:iCs/>
          <w:color w:val="000000" w:themeColor="text1"/>
          <w:sz w:val="24"/>
          <w:szCs w:val="24"/>
        </w:rPr>
      </w:pPr>
      <w:r w:rsidRPr="001B0355">
        <w:rPr>
          <w:b/>
          <w:iCs/>
          <w:color w:val="000000" w:themeColor="text1"/>
          <w:sz w:val="24"/>
          <w:szCs w:val="24"/>
        </w:rPr>
        <w:t>POR TANTO</w:t>
      </w:r>
    </w:p>
    <w:p w:rsidR="00C16543" w:rsidRDefault="00C16543" w:rsidP="00C16543">
      <w:pPr>
        <w:jc w:val="center"/>
        <w:rPr>
          <w:b/>
          <w:iCs/>
          <w:color w:val="000000" w:themeColor="text1"/>
          <w:sz w:val="24"/>
          <w:szCs w:val="24"/>
        </w:rPr>
      </w:pPr>
    </w:p>
    <w:p w:rsidR="001B0355" w:rsidRPr="001B0355" w:rsidRDefault="001B0355" w:rsidP="00C16543">
      <w:pPr>
        <w:jc w:val="center"/>
        <w:rPr>
          <w:b/>
          <w:iCs/>
          <w:color w:val="000000" w:themeColor="text1"/>
          <w:sz w:val="24"/>
          <w:szCs w:val="24"/>
        </w:rPr>
      </w:pPr>
    </w:p>
    <w:p w:rsidR="006561E3" w:rsidRPr="001B0355" w:rsidRDefault="00051120" w:rsidP="00C16543">
      <w:pPr>
        <w:ind w:left="426" w:hanging="426"/>
        <w:jc w:val="both"/>
        <w:rPr>
          <w:iCs/>
          <w:color w:val="000000" w:themeColor="text1"/>
          <w:sz w:val="24"/>
          <w:szCs w:val="24"/>
        </w:rPr>
      </w:pPr>
      <w:r>
        <w:rPr>
          <w:iCs/>
          <w:color w:val="000000" w:themeColor="text1"/>
          <w:sz w:val="24"/>
          <w:szCs w:val="24"/>
        </w:rPr>
        <w:t>I.-</w:t>
      </w:r>
      <w:r>
        <w:rPr>
          <w:iCs/>
          <w:color w:val="000000" w:themeColor="text1"/>
          <w:sz w:val="24"/>
          <w:szCs w:val="24"/>
        </w:rPr>
        <w:tab/>
      </w:r>
      <w:r w:rsidR="00C16543" w:rsidRPr="001B0355">
        <w:rPr>
          <w:iCs/>
          <w:color w:val="000000" w:themeColor="text1"/>
          <w:sz w:val="24"/>
          <w:szCs w:val="24"/>
        </w:rPr>
        <w:t>Se declara</w:t>
      </w:r>
      <w:r w:rsidR="00CA5F85">
        <w:rPr>
          <w:iCs/>
          <w:color w:val="000000" w:themeColor="text1"/>
          <w:sz w:val="24"/>
          <w:szCs w:val="24"/>
        </w:rPr>
        <w:t>n</w:t>
      </w:r>
      <w:r w:rsidR="00C16543" w:rsidRPr="001B0355">
        <w:rPr>
          <w:iCs/>
          <w:color w:val="000000" w:themeColor="text1"/>
          <w:sz w:val="24"/>
          <w:szCs w:val="24"/>
        </w:rPr>
        <w:t xml:space="preserve"> </w:t>
      </w:r>
      <w:r w:rsidR="006561E3" w:rsidRPr="001B0355">
        <w:rPr>
          <w:iCs/>
          <w:color w:val="000000" w:themeColor="text1"/>
          <w:sz w:val="24"/>
          <w:szCs w:val="24"/>
        </w:rPr>
        <w:t>mal admitida</w:t>
      </w:r>
      <w:r w:rsidR="00CA5F85">
        <w:rPr>
          <w:iCs/>
          <w:color w:val="000000" w:themeColor="text1"/>
          <w:sz w:val="24"/>
          <w:szCs w:val="24"/>
        </w:rPr>
        <w:t>s</w:t>
      </w:r>
      <w:r w:rsidR="006561E3" w:rsidRPr="001B0355">
        <w:rPr>
          <w:iCs/>
          <w:color w:val="000000" w:themeColor="text1"/>
          <w:sz w:val="24"/>
          <w:szCs w:val="24"/>
        </w:rPr>
        <w:t xml:space="preserve"> la</w:t>
      </w:r>
      <w:r w:rsidR="00017C21">
        <w:rPr>
          <w:iCs/>
          <w:color w:val="000000" w:themeColor="text1"/>
          <w:sz w:val="24"/>
          <w:szCs w:val="24"/>
        </w:rPr>
        <w:t>s</w:t>
      </w:r>
      <w:r w:rsidR="006561E3" w:rsidRPr="001B0355">
        <w:rPr>
          <w:iCs/>
          <w:color w:val="000000" w:themeColor="text1"/>
          <w:sz w:val="24"/>
          <w:szCs w:val="24"/>
        </w:rPr>
        <w:t xml:space="preserve"> gesti</w:t>
      </w:r>
      <w:r w:rsidR="00017C21">
        <w:rPr>
          <w:iCs/>
          <w:color w:val="000000" w:themeColor="text1"/>
          <w:sz w:val="24"/>
          <w:szCs w:val="24"/>
        </w:rPr>
        <w:t>ones</w:t>
      </w:r>
      <w:r w:rsidR="006561E3" w:rsidRPr="001B0355">
        <w:rPr>
          <w:iCs/>
          <w:color w:val="000000" w:themeColor="text1"/>
          <w:sz w:val="24"/>
          <w:szCs w:val="24"/>
        </w:rPr>
        <w:t xml:space="preserve"> presentada</w:t>
      </w:r>
      <w:r w:rsidR="00017C21">
        <w:rPr>
          <w:iCs/>
          <w:color w:val="000000" w:themeColor="text1"/>
          <w:sz w:val="24"/>
          <w:szCs w:val="24"/>
        </w:rPr>
        <w:t>s</w:t>
      </w:r>
      <w:r w:rsidR="006561E3" w:rsidRPr="001B0355">
        <w:rPr>
          <w:iCs/>
          <w:color w:val="000000" w:themeColor="text1"/>
          <w:sz w:val="24"/>
          <w:szCs w:val="24"/>
        </w:rPr>
        <w:t xml:space="preserve"> por </w:t>
      </w:r>
      <w:r w:rsidR="00017C21" w:rsidRPr="00B939CA">
        <w:rPr>
          <w:color w:val="000000" w:themeColor="text1"/>
          <w:sz w:val="24"/>
          <w:szCs w:val="24"/>
        </w:rPr>
        <w:t>W</w:t>
      </w:r>
      <w:r w:rsidR="00E75C01">
        <w:rPr>
          <w:color w:val="000000" w:themeColor="text1"/>
          <w:sz w:val="24"/>
          <w:szCs w:val="24"/>
        </w:rPr>
        <w:t>.B.V.</w:t>
      </w:r>
      <w:r w:rsidR="00017C21">
        <w:rPr>
          <w:color w:val="000000" w:themeColor="text1"/>
          <w:sz w:val="24"/>
          <w:szCs w:val="24"/>
        </w:rPr>
        <w:t xml:space="preserve"> </w:t>
      </w:r>
      <w:r w:rsidR="00017C21" w:rsidRPr="00246ABE">
        <w:rPr>
          <w:color w:val="000000" w:themeColor="text1"/>
          <w:sz w:val="24"/>
          <w:szCs w:val="24"/>
        </w:rPr>
        <w:t>cédula de identidad número</w:t>
      </w:r>
      <w:r w:rsidR="00E75C01">
        <w:rPr>
          <w:color w:val="000000" w:themeColor="text1"/>
          <w:sz w:val="24"/>
          <w:szCs w:val="24"/>
        </w:rPr>
        <w:t>…</w:t>
      </w:r>
      <w:r w:rsidR="00017C21">
        <w:rPr>
          <w:color w:val="000000" w:themeColor="text1"/>
          <w:sz w:val="24"/>
          <w:szCs w:val="24"/>
        </w:rPr>
        <w:t>, y</w:t>
      </w:r>
      <w:r w:rsidR="00017C21" w:rsidRPr="00B939CA">
        <w:rPr>
          <w:color w:val="000000" w:themeColor="text1"/>
          <w:sz w:val="24"/>
          <w:szCs w:val="24"/>
        </w:rPr>
        <w:t xml:space="preserve"> W</w:t>
      </w:r>
      <w:r w:rsidR="00E75C01">
        <w:rPr>
          <w:color w:val="000000" w:themeColor="text1"/>
          <w:sz w:val="24"/>
          <w:szCs w:val="24"/>
        </w:rPr>
        <w:t>.</w:t>
      </w:r>
      <w:r w:rsidR="00017C21" w:rsidRPr="00B939CA">
        <w:rPr>
          <w:color w:val="000000" w:themeColor="text1"/>
          <w:sz w:val="24"/>
          <w:szCs w:val="24"/>
        </w:rPr>
        <w:t>C</w:t>
      </w:r>
      <w:r w:rsidR="00E75C01">
        <w:rPr>
          <w:color w:val="000000" w:themeColor="text1"/>
          <w:sz w:val="24"/>
          <w:szCs w:val="24"/>
        </w:rPr>
        <w:t>.</w:t>
      </w:r>
      <w:r w:rsidR="00017C21" w:rsidRPr="00B939CA">
        <w:rPr>
          <w:color w:val="000000" w:themeColor="text1"/>
          <w:sz w:val="24"/>
          <w:szCs w:val="24"/>
        </w:rPr>
        <w:t>M</w:t>
      </w:r>
      <w:r w:rsidR="00E75C01">
        <w:rPr>
          <w:color w:val="000000" w:themeColor="text1"/>
          <w:sz w:val="24"/>
          <w:szCs w:val="24"/>
        </w:rPr>
        <w:t>.</w:t>
      </w:r>
      <w:r w:rsidR="00017C21">
        <w:rPr>
          <w:color w:val="000000" w:themeColor="text1"/>
          <w:sz w:val="24"/>
          <w:szCs w:val="24"/>
        </w:rPr>
        <w:t xml:space="preserve"> </w:t>
      </w:r>
      <w:r w:rsidR="00017C21" w:rsidRPr="00246ABE">
        <w:rPr>
          <w:color w:val="000000" w:themeColor="text1"/>
          <w:sz w:val="24"/>
          <w:szCs w:val="24"/>
        </w:rPr>
        <w:t>cédula de identidad número</w:t>
      </w:r>
      <w:r w:rsidR="00E75C01">
        <w:rPr>
          <w:color w:val="000000" w:themeColor="text1"/>
          <w:sz w:val="24"/>
          <w:szCs w:val="24"/>
        </w:rPr>
        <w:t>…</w:t>
      </w:r>
      <w:r w:rsidR="001B0355" w:rsidRPr="001B0355">
        <w:rPr>
          <w:color w:val="000000" w:themeColor="text1"/>
          <w:sz w:val="24"/>
          <w:szCs w:val="24"/>
        </w:rPr>
        <w:t>, ante esta instancia.</w:t>
      </w:r>
      <w:r w:rsidR="008065EF">
        <w:rPr>
          <w:color w:val="000000" w:themeColor="text1"/>
          <w:sz w:val="24"/>
          <w:szCs w:val="24"/>
        </w:rPr>
        <w:t xml:space="preserve">  Le corresponde al Consejo de Transporte Público aju</w:t>
      </w:r>
      <w:r w:rsidR="00EE13FA">
        <w:rPr>
          <w:color w:val="000000" w:themeColor="text1"/>
          <w:sz w:val="24"/>
          <w:szCs w:val="24"/>
        </w:rPr>
        <w:t>s</w:t>
      </w:r>
      <w:r w:rsidR="008065EF">
        <w:rPr>
          <w:color w:val="000000" w:themeColor="text1"/>
          <w:sz w:val="24"/>
          <w:szCs w:val="24"/>
        </w:rPr>
        <w:t xml:space="preserve">tar </w:t>
      </w:r>
      <w:r w:rsidR="00EE13FA">
        <w:rPr>
          <w:color w:val="000000" w:themeColor="text1"/>
          <w:sz w:val="24"/>
          <w:szCs w:val="24"/>
        </w:rPr>
        <w:t xml:space="preserve">su actuar a las resoluciones del </w:t>
      </w:r>
      <w:r w:rsidR="00EE13FA">
        <w:rPr>
          <w:color w:val="000000" w:themeColor="text1"/>
          <w:sz w:val="24"/>
          <w:szCs w:val="24"/>
        </w:rPr>
        <w:lastRenderedPageBreak/>
        <w:t xml:space="preserve">Tribunal, máxime siendo casos que fueron sometidos y resueltos por este órgano, los cuales se encuentran cubiertos por lo dispuesto en el artículo 16 </w:t>
      </w:r>
      <w:r w:rsidR="00EE13FA" w:rsidRPr="001B0355">
        <w:rPr>
          <w:color w:val="000000" w:themeColor="text1"/>
          <w:sz w:val="24"/>
          <w:szCs w:val="24"/>
        </w:rPr>
        <w:t>de la Ley Reguladora del Servicio Público de Transporte Remunerado de Personas en Vehículos en la Modalidad de Taxi, N. 7969 del 22 de diciembre de 1999</w:t>
      </w:r>
      <w:r w:rsidR="00EE13FA">
        <w:rPr>
          <w:color w:val="000000" w:themeColor="text1"/>
          <w:sz w:val="24"/>
          <w:szCs w:val="24"/>
        </w:rPr>
        <w:t>.</w:t>
      </w:r>
    </w:p>
    <w:p w:rsidR="006561E3" w:rsidRPr="001B0355" w:rsidRDefault="006561E3" w:rsidP="00C16543">
      <w:pPr>
        <w:ind w:left="426" w:hanging="426"/>
        <w:jc w:val="both"/>
        <w:rPr>
          <w:iCs/>
          <w:color w:val="000000" w:themeColor="text1"/>
          <w:sz w:val="24"/>
          <w:szCs w:val="24"/>
        </w:rPr>
      </w:pPr>
    </w:p>
    <w:p w:rsidR="00C16543" w:rsidRPr="001B0355" w:rsidRDefault="00C16543" w:rsidP="00C16543">
      <w:pPr>
        <w:tabs>
          <w:tab w:val="left" w:pos="709"/>
        </w:tabs>
        <w:ind w:left="426" w:hanging="426"/>
        <w:jc w:val="both"/>
        <w:rPr>
          <w:b/>
          <w:color w:val="000000" w:themeColor="text1"/>
          <w:szCs w:val="24"/>
          <w:lang w:val="pt-BR"/>
        </w:rPr>
      </w:pPr>
      <w:r w:rsidRPr="001B0355">
        <w:rPr>
          <w:b/>
          <w:iCs/>
          <w:color w:val="000000" w:themeColor="text1"/>
          <w:sz w:val="24"/>
          <w:szCs w:val="24"/>
        </w:rPr>
        <w:t>II.-</w:t>
      </w:r>
      <w:r w:rsidR="00051120">
        <w:rPr>
          <w:iCs/>
          <w:color w:val="000000" w:themeColor="text1"/>
          <w:sz w:val="24"/>
          <w:szCs w:val="24"/>
        </w:rPr>
        <w:tab/>
      </w:r>
      <w:r w:rsidRPr="001B0355">
        <w:rPr>
          <w:iCs/>
          <w:color w:val="000000" w:themeColor="text1"/>
          <w:sz w:val="24"/>
          <w:szCs w:val="24"/>
        </w:rPr>
        <w:t xml:space="preserve">Por carecer la presente resolución de ulterior recurso en sede administrativa, de conformidad con los artículos 16 y 22 incisos c) de la Ley 7969, </w:t>
      </w:r>
      <w:r w:rsidRPr="001B0355">
        <w:rPr>
          <w:i/>
          <w:iCs/>
          <w:color w:val="000000" w:themeColor="text1"/>
          <w:sz w:val="24"/>
          <w:szCs w:val="24"/>
        </w:rPr>
        <w:t>se da por agotada la vía administrativa.</w:t>
      </w:r>
      <w:r w:rsidRPr="001B0355">
        <w:rPr>
          <w:iCs/>
          <w:color w:val="000000" w:themeColor="text1"/>
          <w:sz w:val="24"/>
          <w:szCs w:val="24"/>
        </w:rPr>
        <w:t xml:space="preserve"> </w:t>
      </w:r>
      <w:proofErr w:type="gramStart"/>
      <w:r w:rsidRPr="001B0355">
        <w:rPr>
          <w:b/>
          <w:color w:val="000000" w:themeColor="text1"/>
          <w:szCs w:val="24"/>
          <w:lang w:val="pt-BR"/>
        </w:rPr>
        <w:t>NOTIFÍQUESE.</w:t>
      </w:r>
      <w:proofErr w:type="gramEnd"/>
      <w:r w:rsidRPr="001B0355">
        <w:rPr>
          <w:b/>
          <w:color w:val="000000" w:themeColor="text1"/>
          <w:szCs w:val="24"/>
          <w:lang w:val="pt-BR"/>
        </w:rPr>
        <w:t>-</w:t>
      </w:r>
    </w:p>
    <w:p w:rsidR="00C16543" w:rsidRPr="00246ABE" w:rsidRDefault="00C16543" w:rsidP="00C16543">
      <w:pPr>
        <w:ind w:left="-187"/>
        <w:jc w:val="center"/>
        <w:rPr>
          <w:b/>
          <w:color w:val="000000" w:themeColor="text1"/>
          <w:sz w:val="24"/>
          <w:szCs w:val="24"/>
          <w:lang w:val="pt-BR"/>
        </w:rPr>
      </w:pPr>
    </w:p>
    <w:p w:rsidR="00191A18" w:rsidRDefault="00191A18" w:rsidP="00191A18">
      <w:pPr>
        <w:ind w:left="-187"/>
        <w:jc w:val="center"/>
        <w:rPr>
          <w:b/>
          <w:color w:val="000000" w:themeColor="text1"/>
          <w:sz w:val="24"/>
          <w:szCs w:val="24"/>
          <w:lang w:val="pt-BR"/>
        </w:rPr>
      </w:pPr>
    </w:p>
    <w:p w:rsidR="00017C21" w:rsidRDefault="00017C21" w:rsidP="00191A18">
      <w:pPr>
        <w:ind w:left="-187"/>
        <w:jc w:val="center"/>
        <w:rPr>
          <w:b/>
          <w:color w:val="000000" w:themeColor="text1"/>
          <w:sz w:val="24"/>
          <w:szCs w:val="24"/>
          <w:lang w:val="pt-BR"/>
        </w:rPr>
      </w:pPr>
    </w:p>
    <w:p w:rsidR="00051120" w:rsidRPr="00246ABE" w:rsidRDefault="00051120" w:rsidP="00191A18">
      <w:pPr>
        <w:ind w:left="-187"/>
        <w:jc w:val="center"/>
        <w:rPr>
          <w:b/>
          <w:color w:val="000000" w:themeColor="text1"/>
          <w:sz w:val="24"/>
          <w:szCs w:val="24"/>
          <w:lang w:val="pt-BR"/>
        </w:rPr>
      </w:pPr>
    </w:p>
    <w:p w:rsidR="00191A18" w:rsidRPr="00246ABE" w:rsidRDefault="00191A18" w:rsidP="00191A18">
      <w:pPr>
        <w:pStyle w:val="Ttulo1"/>
        <w:ind w:left="-187"/>
        <w:jc w:val="center"/>
        <w:rPr>
          <w:rFonts w:ascii="Times New Roman" w:hAnsi="Times New Roman"/>
          <w:b w:val="0"/>
          <w:color w:val="000000" w:themeColor="text1"/>
          <w:sz w:val="24"/>
          <w:szCs w:val="24"/>
          <w:lang w:val="pt-BR"/>
        </w:rPr>
      </w:pPr>
      <w:proofErr w:type="spellStart"/>
      <w:r w:rsidRPr="00246ABE">
        <w:rPr>
          <w:rFonts w:ascii="Times New Roman" w:hAnsi="Times New Roman"/>
          <w:b w:val="0"/>
          <w:color w:val="000000" w:themeColor="text1"/>
          <w:sz w:val="24"/>
          <w:szCs w:val="24"/>
          <w:lang w:val="pt-BR"/>
        </w:rPr>
        <w:t>Lic</w:t>
      </w:r>
      <w:proofErr w:type="spellEnd"/>
      <w:r w:rsidRPr="00246ABE">
        <w:rPr>
          <w:rFonts w:ascii="Times New Roman" w:hAnsi="Times New Roman"/>
          <w:b w:val="0"/>
          <w:color w:val="000000" w:themeColor="text1"/>
          <w:sz w:val="24"/>
          <w:szCs w:val="24"/>
          <w:lang w:val="pt-BR"/>
        </w:rPr>
        <w:t>. Carlos Miguel Portuguez Méndez</w:t>
      </w:r>
    </w:p>
    <w:p w:rsidR="00191A18" w:rsidRPr="00246ABE" w:rsidRDefault="00191A18" w:rsidP="00191A18">
      <w:pPr>
        <w:ind w:left="-187"/>
        <w:jc w:val="center"/>
        <w:rPr>
          <w:b/>
          <w:color w:val="000000" w:themeColor="text1"/>
          <w:sz w:val="24"/>
          <w:szCs w:val="24"/>
        </w:rPr>
      </w:pPr>
      <w:r w:rsidRPr="00246ABE">
        <w:rPr>
          <w:b/>
          <w:color w:val="000000" w:themeColor="text1"/>
          <w:sz w:val="24"/>
          <w:szCs w:val="24"/>
        </w:rPr>
        <w:t>Presidente</w:t>
      </w:r>
    </w:p>
    <w:p w:rsidR="001B0355" w:rsidRPr="00246ABE" w:rsidRDefault="001B0355" w:rsidP="00191A18">
      <w:pPr>
        <w:ind w:left="-187"/>
        <w:jc w:val="center"/>
        <w:rPr>
          <w:b/>
          <w:color w:val="000000" w:themeColor="text1"/>
          <w:sz w:val="24"/>
          <w:szCs w:val="24"/>
        </w:rPr>
      </w:pPr>
    </w:p>
    <w:p w:rsidR="001B0355" w:rsidRPr="00246ABE" w:rsidRDefault="001B0355" w:rsidP="00191A18">
      <w:pPr>
        <w:ind w:left="-187"/>
        <w:jc w:val="center"/>
        <w:rPr>
          <w:b/>
          <w:color w:val="000000" w:themeColor="text1"/>
          <w:sz w:val="24"/>
          <w:szCs w:val="24"/>
        </w:rPr>
      </w:pPr>
    </w:p>
    <w:p w:rsidR="001B0355" w:rsidRDefault="001B0355" w:rsidP="00191A18">
      <w:pPr>
        <w:ind w:left="-187"/>
        <w:jc w:val="center"/>
        <w:rPr>
          <w:b/>
          <w:color w:val="000000" w:themeColor="text1"/>
          <w:sz w:val="24"/>
          <w:szCs w:val="24"/>
        </w:rPr>
      </w:pPr>
    </w:p>
    <w:p w:rsidR="00246ABE" w:rsidRDefault="00246ABE" w:rsidP="00191A18">
      <w:pPr>
        <w:ind w:left="-187"/>
        <w:jc w:val="center"/>
        <w:rPr>
          <w:b/>
          <w:color w:val="000000" w:themeColor="text1"/>
          <w:sz w:val="24"/>
          <w:szCs w:val="24"/>
        </w:rPr>
      </w:pPr>
    </w:p>
    <w:p w:rsidR="00051120" w:rsidRPr="00246ABE" w:rsidRDefault="00051120" w:rsidP="00191A18">
      <w:pPr>
        <w:ind w:left="-187"/>
        <w:jc w:val="center"/>
        <w:rPr>
          <w:b/>
          <w:color w:val="000000" w:themeColor="text1"/>
          <w:sz w:val="24"/>
          <w:szCs w:val="24"/>
        </w:rPr>
      </w:pPr>
    </w:p>
    <w:p w:rsidR="001B0355" w:rsidRPr="00246ABE" w:rsidRDefault="001B0355" w:rsidP="00F57199">
      <w:pPr>
        <w:rPr>
          <w:color w:val="000000" w:themeColor="text1"/>
        </w:rPr>
      </w:pPr>
    </w:p>
    <w:p w:rsidR="00191A18" w:rsidRPr="00246ABE" w:rsidRDefault="00191A18" w:rsidP="00191A18">
      <w:pPr>
        <w:pStyle w:val="Ttulo1"/>
        <w:ind w:left="-187"/>
        <w:jc w:val="both"/>
        <w:rPr>
          <w:iCs/>
          <w:color w:val="000000" w:themeColor="text1"/>
          <w:sz w:val="24"/>
          <w:szCs w:val="24"/>
        </w:rPr>
      </w:pPr>
      <w:r w:rsidRPr="00246ABE">
        <w:rPr>
          <w:rFonts w:ascii="Times New Roman" w:hAnsi="Times New Roman"/>
          <w:b w:val="0"/>
          <w:color w:val="000000" w:themeColor="text1"/>
          <w:sz w:val="24"/>
          <w:szCs w:val="24"/>
        </w:rPr>
        <w:t>Licda. Mar</w:t>
      </w:r>
      <w:r w:rsidR="001B0355" w:rsidRPr="00246ABE">
        <w:rPr>
          <w:rFonts w:ascii="Times New Roman" w:hAnsi="Times New Roman"/>
          <w:b w:val="0"/>
          <w:color w:val="000000" w:themeColor="text1"/>
          <w:sz w:val="24"/>
          <w:szCs w:val="24"/>
        </w:rPr>
        <w:t>ta Luz Pérez Peláez</w:t>
      </w:r>
      <w:r w:rsidR="001B0355" w:rsidRPr="00246ABE">
        <w:rPr>
          <w:rFonts w:ascii="Times New Roman" w:hAnsi="Times New Roman"/>
          <w:b w:val="0"/>
          <w:color w:val="000000" w:themeColor="text1"/>
          <w:sz w:val="24"/>
          <w:szCs w:val="24"/>
        </w:rPr>
        <w:tab/>
      </w:r>
      <w:r w:rsidRPr="00246ABE">
        <w:rPr>
          <w:rFonts w:ascii="Times New Roman" w:hAnsi="Times New Roman"/>
          <w:b w:val="0"/>
          <w:color w:val="000000" w:themeColor="text1"/>
          <w:sz w:val="24"/>
          <w:szCs w:val="24"/>
        </w:rPr>
        <w:t xml:space="preserve"> </w:t>
      </w:r>
      <w:r w:rsidRPr="00246ABE">
        <w:rPr>
          <w:rFonts w:ascii="Times New Roman" w:hAnsi="Times New Roman"/>
          <w:b w:val="0"/>
          <w:color w:val="000000" w:themeColor="text1"/>
          <w:sz w:val="24"/>
          <w:szCs w:val="24"/>
        </w:rPr>
        <w:tab/>
      </w:r>
      <w:r w:rsidRPr="00246ABE">
        <w:rPr>
          <w:rFonts w:ascii="Times New Roman" w:hAnsi="Times New Roman"/>
          <w:b w:val="0"/>
          <w:color w:val="000000" w:themeColor="text1"/>
          <w:sz w:val="24"/>
          <w:szCs w:val="24"/>
        </w:rPr>
        <w:tab/>
      </w:r>
      <w:r w:rsidRPr="00246ABE">
        <w:rPr>
          <w:rFonts w:ascii="Times New Roman" w:hAnsi="Times New Roman"/>
          <w:b w:val="0"/>
          <w:color w:val="000000" w:themeColor="text1"/>
          <w:sz w:val="24"/>
          <w:szCs w:val="24"/>
        </w:rPr>
        <w:tab/>
      </w:r>
      <w:r w:rsidRPr="00246ABE">
        <w:rPr>
          <w:rFonts w:ascii="Times New Roman" w:hAnsi="Times New Roman"/>
          <w:b w:val="0"/>
          <w:color w:val="000000" w:themeColor="text1"/>
          <w:sz w:val="24"/>
          <w:szCs w:val="24"/>
        </w:rPr>
        <w:tab/>
        <w:t>Lic. Mario Quesada Aguirre</w:t>
      </w:r>
      <w:r w:rsidRPr="00246ABE">
        <w:rPr>
          <w:rFonts w:ascii="Times New Roman" w:hAnsi="Times New Roman"/>
          <w:color w:val="000000" w:themeColor="text1"/>
          <w:sz w:val="24"/>
          <w:szCs w:val="24"/>
        </w:rPr>
        <w:t xml:space="preserve">       </w:t>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t xml:space="preserve">    Jueza </w:t>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t xml:space="preserve">     </w:t>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r>
      <w:r w:rsidRPr="00246ABE">
        <w:rPr>
          <w:rFonts w:ascii="Times New Roman" w:hAnsi="Times New Roman"/>
          <w:color w:val="000000" w:themeColor="text1"/>
          <w:sz w:val="24"/>
          <w:szCs w:val="24"/>
        </w:rPr>
        <w:tab/>
        <w:t xml:space="preserve">        Juez</w:t>
      </w:r>
    </w:p>
    <w:p w:rsidR="00191A18" w:rsidRPr="00246ABE" w:rsidRDefault="00191A18" w:rsidP="00191A18">
      <w:pPr>
        <w:rPr>
          <w:b/>
          <w:color w:val="000000" w:themeColor="text1"/>
          <w:sz w:val="22"/>
          <w:szCs w:val="22"/>
        </w:rPr>
      </w:pPr>
    </w:p>
    <w:sectPr w:rsidR="00191A18" w:rsidRPr="00246ABE" w:rsidSect="00B91645">
      <w:footerReference w:type="default" r:id="rId8"/>
      <w:pgSz w:w="12240" w:h="15840"/>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8A8" w:rsidRDefault="009C18A8" w:rsidP="00D018BE">
      <w:r>
        <w:separator/>
      </w:r>
    </w:p>
  </w:endnote>
  <w:endnote w:type="continuationSeparator" w:id="0">
    <w:p w:rsidR="009C18A8" w:rsidRDefault="009C18A8" w:rsidP="00D01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D0" w:rsidRDefault="00D501D0" w:rsidP="007909D2">
    <w:pPr>
      <w:pStyle w:val="Piedepgina"/>
      <w:jc w:val="center"/>
    </w:pPr>
    <w:r>
      <w:tab/>
    </w:r>
    <w:r>
      <w:tab/>
    </w:r>
  </w:p>
  <w:p w:rsidR="009D78E5" w:rsidRPr="00D501D0" w:rsidRDefault="009D78E5" w:rsidP="00D501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8A8" w:rsidRDefault="009C18A8" w:rsidP="00D018BE">
      <w:r>
        <w:separator/>
      </w:r>
    </w:p>
  </w:footnote>
  <w:footnote w:type="continuationSeparator" w:id="0">
    <w:p w:rsidR="009C18A8" w:rsidRDefault="009C18A8" w:rsidP="00D01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9EC"/>
    <w:multiLevelType w:val="hybridMultilevel"/>
    <w:tmpl w:val="4AD094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3C00592"/>
    <w:multiLevelType w:val="hybridMultilevel"/>
    <w:tmpl w:val="7CC632CC"/>
    <w:lvl w:ilvl="0" w:tplc="340AC184">
      <w:start w:val="3"/>
      <w:numFmt w:val="decimal"/>
      <w:lvlText w:val="%1)"/>
      <w:lvlJc w:val="left"/>
      <w:pPr>
        <w:tabs>
          <w:tab w:val="num" w:pos="360"/>
        </w:tabs>
        <w:ind w:left="360" w:hanging="360"/>
      </w:pPr>
      <w:rPr>
        <w:rFonts w:ascii="Palatino Linotype" w:hAnsi="Palatino Linotype"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B25138"/>
    <w:multiLevelType w:val="hybridMultilevel"/>
    <w:tmpl w:val="91645486"/>
    <w:lvl w:ilvl="0" w:tplc="2AC6635E">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92457C6"/>
    <w:multiLevelType w:val="hybridMultilevel"/>
    <w:tmpl w:val="409632D2"/>
    <w:lvl w:ilvl="0" w:tplc="3182A270">
      <w:start w:val="1"/>
      <w:numFmt w:val="decimal"/>
      <w:lvlText w:val="%1."/>
      <w:lvlJc w:val="left"/>
      <w:pPr>
        <w:tabs>
          <w:tab w:val="num" w:pos="540"/>
        </w:tabs>
        <w:ind w:left="540" w:hanging="360"/>
      </w:pPr>
      <w:rPr>
        <w:rFonts w:ascii="Palatino Linotype" w:hAnsi="Palatino Linotype" w:hint="default"/>
        <w:b/>
        <w:i w:val="0"/>
        <w:sz w:val="22"/>
        <w:szCs w:val="22"/>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9730F9C"/>
    <w:multiLevelType w:val="hybridMultilevel"/>
    <w:tmpl w:val="CEC2A85C"/>
    <w:lvl w:ilvl="0" w:tplc="FB382C9A">
      <w:start w:val="1"/>
      <w:numFmt w:val="bullet"/>
      <w:lvlText w:val=""/>
      <w:lvlJc w:val="left"/>
      <w:pPr>
        <w:ind w:left="1287"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F861F49"/>
    <w:multiLevelType w:val="hybridMultilevel"/>
    <w:tmpl w:val="409632D2"/>
    <w:lvl w:ilvl="0" w:tplc="3182A270">
      <w:start w:val="1"/>
      <w:numFmt w:val="decimal"/>
      <w:lvlText w:val="%1."/>
      <w:lvlJc w:val="left"/>
      <w:pPr>
        <w:tabs>
          <w:tab w:val="num" w:pos="540"/>
        </w:tabs>
        <w:ind w:left="540" w:hanging="360"/>
      </w:pPr>
      <w:rPr>
        <w:rFonts w:ascii="Palatino Linotype" w:hAnsi="Palatino Linotype" w:hint="default"/>
        <w:b/>
        <w:i w:val="0"/>
        <w:sz w:val="22"/>
        <w:szCs w:val="22"/>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09F3C79"/>
    <w:multiLevelType w:val="hybridMultilevel"/>
    <w:tmpl w:val="59FC6A64"/>
    <w:lvl w:ilvl="0" w:tplc="1C88F458">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nsid w:val="2BE34C42"/>
    <w:multiLevelType w:val="hybridMultilevel"/>
    <w:tmpl w:val="F4642834"/>
    <w:lvl w:ilvl="0" w:tplc="5DAC168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nsid w:val="338C3A47"/>
    <w:multiLevelType w:val="hybridMultilevel"/>
    <w:tmpl w:val="EE18CEE4"/>
    <w:lvl w:ilvl="0" w:tplc="7662ED86">
      <w:start w:val="1"/>
      <w:numFmt w:val="decimal"/>
      <w:lvlText w:val="%1."/>
      <w:lvlJc w:val="left"/>
      <w:pPr>
        <w:ind w:left="1211" w:hanging="360"/>
      </w:pPr>
      <w:rPr>
        <w:rFonts w:hint="default"/>
        <w:b w:val="0"/>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nsid w:val="398F7480"/>
    <w:multiLevelType w:val="hybridMultilevel"/>
    <w:tmpl w:val="639233AC"/>
    <w:lvl w:ilvl="0" w:tplc="758AA37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3C5B39F4"/>
    <w:multiLevelType w:val="hybridMultilevel"/>
    <w:tmpl w:val="3678ED16"/>
    <w:lvl w:ilvl="0" w:tplc="052E14A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19B1394"/>
    <w:multiLevelType w:val="hybridMultilevel"/>
    <w:tmpl w:val="7CC632CC"/>
    <w:lvl w:ilvl="0" w:tplc="340AC184">
      <w:start w:val="3"/>
      <w:numFmt w:val="decimal"/>
      <w:lvlText w:val="%1)"/>
      <w:lvlJc w:val="left"/>
      <w:pPr>
        <w:tabs>
          <w:tab w:val="num" w:pos="360"/>
        </w:tabs>
        <w:ind w:left="360" w:hanging="360"/>
      </w:pPr>
      <w:rPr>
        <w:rFonts w:ascii="Palatino Linotype" w:hAnsi="Palatino Linotype"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66B465B1"/>
    <w:multiLevelType w:val="hybridMultilevel"/>
    <w:tmpl w:val="6596B6BC"/>
    <w:lvl w:ilvl="0" w:tplc="6518AEDA">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6EBC7131"/>
    <w:multiLevelType w:val="hybridMultilevel"/>
    <w:tmpl w:val="8D44D6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73542FE5"/>
    <w:multiLevelType w:val="hybridMultilevel"/>
    <w:tmpl w:val="21529658"/>
    <w:lvl w:ilvl="0" w:tplc="AD7ACC16">
      <w:start w:val="3"/>
      <w:numFmt w:val="decimal"/>
      <w:lvlText w:val="%1."/>
      <w:lvlJc w:val="left"/>
      <w:pPr>
        <w:ind w:left="12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74826256"/>
    <w:multiLevelType w:val="hybridMultilevel"/>
    <w:tmpl w:val="58D66DAC"/>
    <w:lvl w:ilvl="0" w:tplc="11B6EACA">
      <w:start w:val="1"/>
      <w:numFmt w:val="decimal"/>
      <w:lvlText w:val="%1."/>
      <w:lvlJc w:val="left"/>
      <w:pPr>
        <w:tabs>
          <w:tab w:val="num" w:pos="474"/>
        </w:tabs>
        <w:ind w:left="474" w:hanging="360"/>
      </w:pPr>
      <w:rPr>
        <w:b/>
      </w:rPr>
    </w:lvl>
    <w:lvl w:ilvl="1" w:tplc="C04A73AE">
      <w:start w:val="1"/>
      <w:numFmt w:val="bullet"/>
      <w:lvlText w:val=""/>
      <w:lvlJc w:val="left"/>
      <w:pPr>
        <w:tabs>
          <w:tab w:val="num" w:pos="1440"/>
        </w:tabs>
        <w:ind w:left="1440" w:hanging="360"/>
      </w:pPr>
      <w:rPr>
        <w:rFonts w:ascii="Symbol" w:hAnsi="Symbol"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4CB565C"/>
    <w:multiLevelType w:val="hybridMultilevel"/>
    <w:tmpl w:val="59C09F5E"/>
    <w:lvl w:ilvl="0" w:tplc="576C5598">
      <w:start w:val="1"/>
      <w:numFmt w:val="decimal"/>
      <w:lvlText w:val="%1."/>
      <w:lvlJc w:val="left"/>
      <w:pPr>
        <w:tabs>
          <w:tab w:val="num" w:pos="720"/>
        </w:tabs>
        <w:ind w:left="720" w:hanging="360"/>
      </w:pPr>
      <w:rPr>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9"/>
  </w:num>
  <w:num w:numId="7">
    <w:abstractNumId w:val="0"/>
  </w:num>
  <w:num w:numId="8">
    <w:abstractNumId w:val="14"/>
  </w:num>
  <w:num w:numId="9">
    <w:abstractNumId w:val="18"/>
  </w:num>
  <w:num w:numId="10">
    <w:abstractNumId w:val="12"/>
  </w:num>
  <w:num w:numId="11">
    <w:abstractNumId w:val="2"/>
  </w:num>
  <w:num w:numId="12">
    <w:abstractNumId w:val="4"/>
  </w:num>
  <w:num w:numId="13">
    <w:abstractNumId w:val="15"/>
  </w:num>
  <w:num w:numId="14">
    <w:abstractNumId w:val="10"/>
  </w:num>
  <w:num w:numId="15">
    <w:abstractNumId w:val="11"/>
  </w:num>
  <w:num w:numId="16">
    <w:abstractNumId w:val="1"/>
  </w:num>
  <w:num w:numId="17">
    <w:abstractNumId w:val="6"/>
  </w:num>
  <w:num w:numId="18">
    <w:abstractNumId w:val="16"/>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91A18"/>
    <w:rsid w:val="00010B76"/>
    <w:rsid w:val="00017C21"/>
    <w:rsid w:val="0004027B"/>
    <w:rsid w:val="00051120"/>
    <w:rsid w:val="00097A42"/>
    <w:rsid w:val="000B59F1"/>
    <w:rsid w:val="000D271F"/>
    <w:rsid w:val="000F152A"/>
    <w:rsid w:val="001003A4"/>
    <w:rsid w:val="00145210"/>
    <w:rsid w:val="0015055B"/>
    <w:rsid w:val="00150FB9"/>
    <w:rsid w:val="00157CCB"/>
    <w:rsid w:val="00161CCC"/>
    <w:rsid w:val="001717C2"/>
    <w:rsid w:val="00177D42"/>
    <w:rsid w:val="00191A18"/>
    <w:rsid w:val="001B0355"/>
    <w:rsid w:val="001B32F0"/>
    <w:rsid w:val="001E0F19"/>
    <w:rsid w:val="001F0473"/>
    <w:rsid w:val="001F594C"/>
    <w:rsid w:val="00212A3A"/>
    <w:rsid w:val="00246ABE"/>
    <w:rsid w:val="00262C3F"/>
    <w:rsid w:val="00287F1F"/>
    <w:rsid w:val="002F20F2"/>
    <w:rsid w:val="00306AC9"/>
    <w:rsid w:val="00327D01"/>
    <w:rsid w:val="003329FA"/>
    <w:rsid w:val="0034657F"/>
    <w:rsid w:val="003814DE"/>
    <w:rsid w:val="003C2D57"/>
    <w:rsid w:val="003C699D"/>
    <w:rsid w:val="003D1C17"/>
    <w:rsid w:val="003D2469"/>
    <w:rsid w:val="003D3CEA"/>
    <w:rsid w:val="003F12A4"/>
    <w:rsid w:val="003F30C9"/>
    <w:rsid w:val="003F7713"/>
    <w:rsid w:val="00404137"/>
    <w:rsid w:val="004101C2"/>
    <w:rsid w:val="00415048"/>
    <w:rsid w:val="0045085A"/>
    <w:rsid w:val="00466B9C"/>
    <w:rsid w:val="00482658"/>
    <w:rsid w:val="004861D8"/>
    <w:rsid w:val="00486209"/>
    <w:rsid w:val="00492BC9"/>
    <w:rsid w:val="00494DDE"/>
    <w:rsid w:val="004B2B77"/>
    <w:rsid w:val="004C6D15"/>
    <w:rsid w:val="004F5107"/>
    <w:rsid w:val="00522DF2"/>
    <w:rsid w:val="00530F59"/>
    <w:rsid w:val="00532D66"/>
    <w:rsid w:val="00541FFB"/>
    <w:rsid w:val="0055166C"/>
    <w:rsid w:val="00570CED"/>
    <w:rsid w:val="00574F03"/>
    <w:rsid w:val="00582907"/>
    <w:rsid w:val="005A3FDB"/>
    <w:rsid w:val="005A6C31"/>
    <w:rsid w:val="005C6350"/>
    <w:rsid w:val="005C76E6"/>
    <w:rsid w:val="005E30F6"/>
    <w:rsid w:val="005F0FAF"/>
    <w:rsid w:val="00650BB4"/>
    <w:rsid w:val="00655B21"/>
    <w:rsid w:val="006561E3"/>
    <w:rsid w:val="00671E3F"/>
    <w:rsid w:val="00692A8F"/>
    <w:rsid w:val="007072A9"/>
    <w:rsid w:val="00717CE9"/>
    <w:rsid w:val="00717FA8"/>
    <w:rsid w:val="00743B54"/>
    <w:rsid w:val="00750810"/>
    <w:rsid w:val="00760030"/>
    <w:rsid w:val="0076217D"/>
    <w:rsid w:val="00766969"/>
    <w:rsid w:val="007909D2"/>
    <w:rsid w:val="0079177C"/>
    <w:rsid w:val="00791DA5"/>
    <w:rsid w:val="007A6AFD"/>
    <w:rsid w:val="007B2E53"/>
    <w:rsid w:val="007C57AC"/>
    <w:rsid w:val="008065EF"/>
    <w:rsid w:val="00861730"/>
    <w:rsid w:val="00863656"/>
    <w:rsid w:val="00877490"/>
    <w:rsid w:val="008A288E"/>
    <w:rsid w:val="008A52E7"/>
    <w:rsid w:val="008A71FF"/>
    <w:rsid w:val="008C065C"/>
    <w:rsid w:val="00916FAF"/>
    <w:rsid w:val="00917EC4"/>
    <w:rsid w:val="00921A91"/>
    <w:rsid w:val="009240C5"/>
    <w:rsid w:val="00940085"/>
    <w:rsid w:val="009472F3"/>
    <w:rsid w:val="00951053"/>
    <w:rsid w:val="00982FD8"/>
    <w:rsid w:val="009A30E3"/>
    <w:rsid w:val="009C18A8"/>
    <w:rsid w:val="009D78E5"/>
    <w:rsid w:val="009E5203"/>
    <w:rsid w:val="00A02907"/>
    <w:rsid w:val="00A05B11"/>
    <w:rsid w:val="00A06836"/>
    <w:rsid w:val="00A33969"/>
    <w:rsid w:val="00A62F40"/>
    <w:rsid w:val="00A966B4"/>
    <w:rsid w:val="00AA56C5"/>
    <w:rsid w:val="00AB6709"/>
    <w:rsid w:val="00AC33DC"/>
    <w:rsid w:val="00AC4812"/>
    <w:rsid w:val="00B125AC"/>
    <w:rsid w:val="00B16BEB"/>
    <w:rsid w:val="00B17062"/>
    <w:rsid w:val="00B17EDB"/>
    <w:rsid w:val="00B67FD6"/>
    <w:rsid w:val="00B7042E"/>
    <w:rsid w:val="00B75F16"/>
    <w:rsid w:val="00B91645"/>
    <w:rsid w:val="00BA00C3"/>
    <w:rsid w:val="00BC30CA"/>
    <w:rsid w:val="00BD2FA2"/>
    <w:rsid w:val="00BF0AF3"/>
    <w:rsid w:val="00BF43AC"/>
    <w:rsid w:val="00C10E2D"/>
    <w:rsid w:val="00C151C9"/>
    <w:rsid w:val="00C16543"/>
    <w:rsid w:val="00C43E01"/>
    <w:rsid w:val="00C47BC5"/>
    <w:rsid w:val="00C5187F"/>
    <w:rsid w:val="00CA5F85"/>
    <w:rsid w:val="00CF2096"/>
    <w:rsid w:val="00CF39E1"/>
    <w:rsid w:val="00CF47FD"/>
    <w:rsid w:val="00D018BE"/>
    <w:rsid w:val="00D1072E"/>
    <w:rsid w:val="00D17651"/>
    <w:rsid w:val="00D30875"/>
    <w:rsid w:val="00D45EE0"/>
    <w:rsid w:val="00D501D0"/>
    <w:rsid w:val="00D53630"/>
    <w:rsid w:val="00D6202B"/>
    <w:rsid w:val="00D64F8F"/>
    <w:rsid w:val="00DA0B57"/>
    <w:rsid w:val="00DA3B8E"/>
    <w:rsid w:val="00DC130F"/>
    <w:rsid w:val="00DC258E"/>
    <w:rsid w:val="00DF6556"/>
    <w:rsid w:val="00E30D41"/>
    <w:rsid w:val="00E3208C"/>
    <w:rsid w:val="00E50512"/>
    <w:rsid w:val="00E55825"/>
    <w:rsid w:val="00E75C01"/>
    <w:rsid w:val="00E90848"/>
    <w:rsid w:val="00EA5695"/>
    <w:rsid w:val="00EB2FDA"/>
    <w:rsid w:val="00ED06D8"/>
    <w:rsid w:val="00EE01F5"/>
    <w:rsid w:val="00EE13FA"/>
    <w:rsid w:val="00EF7460"/>
    <w:rsid w:val="00F20497"/>
    <w:rsid w:val="00F57199"/>
    <w:rsid w:val="00F75349"/>
    <w:rsid w:val="00F80354"/>
    <w:rsid w:val="00F87BF5"/>
    <w:rsid w:val="00F91F82"/>
    <w:rsid w:val="00F963E8"/>
    <w:rsid w:val="00FA45FD"/>
    <w:rsid w:val="00FB652A"/>
    <w:rsid w:val="00FC4778"/>
    <w:rsid w:val="00FC60A1"/>
    <w:rsid w:val="00FD17E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18"/>
    <w:rPr>
      <w:rFonts w:ascii="Times New Roman" w:eastAsia="Times New Roman" w:hAnsi="Times New Roman"/>
      <w:lang w:eastAsia="es-ES"/>
    </w:rPr>
  </w:style>
  <w:style w:type="paragraph" w:styleId="Ttulo1">
    <w:name w:val="heading 1"/>
    <w:basedOn w:val="Normal"/>
    <w:next w:val="Normal"/>
    <w:link w:val="Ttulo1Car"/>
    <w:uiPriority w:val="9"/>
    <w:qFormat/>
    <w:rsid w:val="00191A18"/>
    <w:pPr>
      <w:keepNext/>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unhideWhenUsed/>
    <w:qFormat/>
    <w:rsid w:val="00191A18"/>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1A18"/>
    <w:rPr>
      <w:rFonts w:ascii="Cambria" w:eastAsia="Times New Roman" w:hAnsi="Cambria" w:cs="Times New Roman"/>
      <w:b/>
      <w:bCs/>
      <w:kern w:val="32"/>
      <w:sz w:val="32"/>
      <w:szCs w:val="32"/>
      <w:lang w:eastAsia="es-ES"/>
    </w:rPr>
  </w:style>
  <w:style w:type="character" w:customStyle="1" w:styleId="Ttulo7Car">
    <w:name w:val="Título 7 Car"/>
    <w:basedOn w:val="Fuentedeprrafopredeter"/>
    <w:link w:val="Ttulo7"/>
    <w:uiPriority w:val="9"/>
    <w:rsid w:val="00191A18"/>
    <w:rPr>
      <w:rFonts w:ascii="Cambria" w:eastAsia="Times New Roman" w:hAnsi="Cambria" w:cs="Times New Roman"/>
      <w:i/>
      <w:iCs/>
      <w:color w:val="404040"/>
      <w:sz w:val="20"/>
      <w:szCs w:val="20"/>
      <w:lang w:eastAsia="es-ES"/>
    </w:rPr>
  </w:style>
  <w:style w:type="paragraph" w:styleId="Textoindependiente2">
    <w:name w:val="Body Text 2"/>
    <w:basedOn w:val="Normal"/>
    <w:link w:val="Textoindependiente2Car"/>
    <w:rsid w:val="00191A18"/>
    <w:pPr>
      <w:jc w:val="both"/>
    </w:pPr>
    <w:rPr>
      <w:sz w:val="24"/>
      <w:lang w:val="es-MX"/>
    </w:rPr>
  </w:style>
  <w:style w:type="character" w:customStyle="1" w:styleId="Textoindependiente2Car">
    <w:name w:val="Texto independiente 2 Car"/>
    <w:basedOn w:val="Fuentedeprrafopredeter"/>
    <w:link w:val="Textoindependiente2"/>
    <w:rsid w:val="00191A18"/>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191A18"/>
    <w:pPr>
      <w:ind w:left="720"/>
      <w:contextualSpacing/>
    </w:pPr>
    <w:rPr>
      <w:sz w:val="24"/>
      <w:szCs w:val="24"/>
    </w:rPr>
  </w:style>
  <w:style w:type="paragraph" w:styleId="Piedepgina">
    <w:name w:val="footer"/>
    <w:basedOn w:val="Normal"/>
    <w:link w:val="PiedepginaCar"/>
    <w:uiPriority w:val="99"/>
    <w:unhideWhenUsed/>
    <w:rsid w:val="00191A18"/>
    <w:pPr>
      <w:tabs>
        <w:tab w:val="center" w:pos="4419"/>
        <w:tab w:val="right" w:pos="8838"/>
      </w:tabs>
    </w:pPr>
  </w:style>
  <w:style w:type="character" w:customStyle="1" w:styleId="PiedepginaCar">
    <w:name w:val="Pie de página Car"/>
    <w:basedOn w:val="Fuentedeprrafopredeter"/>
    <w:link w:val="Piedepgina"/>
    <w:uiPriority w:val="99"/>
    <w:rsid w:val="00191A18"/>
    <w:rPr>
      <w:rFonts w:ascii="Times New Roman" w:eastAsia="Times New Roman" w:hAnsi="Times New Roman" w:cs="Times New Roman"/>
      <w:sz w:val="20"/>
      <w:szCs w:val="20"/>
      <w:lang w:eastAsia="es-ES"/>
    </w:rPr>
  </w:style>
  <w:style w:type="paragraph" w:styleId="Textodeglobo">
    <w:name w:val="Balloon Text"/>
    <w:basedOn w:val="Normal"/>
    <w:link w:val="TextodegloboCar"/>
    <w:semiHidden/>
    <w:rsid w:val="00917EC4"/>
    <w:rPr>
      <w:rFonts w:ascii="Tahoma" w:hAnsi="Tahoma" w:cs="Tahoma"/>
      <w:sz w:val="16"/>
      <w:szCs w:val="16"/>
      <w:lang w:val="es-ES"/>
    </w:rPr>
  </w:style>
  <w:style w:type="character" w:customStyle="1" w:styleId="TextodegloboCar">
    <w:name w:val="Texto de globo Car"/>
    <w:basedOn w:val="Fuentedeprrafopredeter"/>
    <w:link w:val="Textodeglobo"/>
    <w:semiHidden/>
    <w:rsid w:val="00917EC4"/>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3C2D57"/>
    <w:pPr>
      <w:tabs>
        <w:tab w:val="center" w:pos="4419"/>
        <w:tab w:val="right" w:pos="8838"/>
      </w:tabs>
    </w:pPr>
  </w:style>
  <w:style w:type="character" w:customStyle="1" w:styleId="EncabezadoCar">
    <w:name w:val="Encabezado Car"/>
    <w:basedOn w:val="Fuentedeprrafopredeter"/>
    <w:link w:val="Encabezado"/>
    <w:uiPriority w:val="99"/>
    <w:semiHidden/>
    <w:rsid w:val="003C2D57"/>
    <w:rPr>
      <w:rFonts w:ascii="Times New Roman" w:eastAsia="Times New Roman" w:hAnsi="Times New Roman"/>
      <w:lang w:eastAsia="es-ES"/>
    </w:rPr>
  </w:style>
  <w:style w:type="paragraph" w:customStyle="1" w:styleId="Textoindependiente21">
    <w:name w:val="Texto independiente 21"/>
    <w:basedOn w:val="Normal"/>
    <w:rsid w:val="003F30C9"/>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uiPriority w:val="99"/>
    <w:semiHidden/>
    <w:unhideWhenUsed/>
    <w:rsid w:val="00BD2FA2"/>
    <w:pPr>
      <w:spacing w:after="120"/>
    </w:pPr>
  </w:style>
  <w:style w:type="character" w:customStyle="1" w:styleId="TextoindependienteCar">
    <w:name w:val="Texto independiente Car"/>
    <w:basedOn w:val="Fuentedeprrafopredeter"/>
    <w:link w:val="Textoindependiente"/>
    <w:uiPriority w:val="99"/>
    <w:semiHidden/>
    <w:rsid w:val="00BD2FA2"/>
    <w:rPr>
      <w:rFonts w:ascii="Times New Roman" w:eastAsia="Times New Roman" w:hAnsi="Times New Roman"/>
      <w:lang w:eastAsia="es-ES"/>
    </w:rPr>
  </w:style>
  <w:style w:type="paragraph" w:styleId="Textosinformato">
    <w:name w:val="Plain Text"/>
    <w:basedOn w:val="Normal"/>
    <w:link w:val="TextosinformatoCar"/>
    <w:rsid w:val="006561E3"/>
    <w:rPr>
      <w:rFonts w:ascii="Courier New" w:hAnsi="Courier New"/>
      <w:lang w:val="es-ES"/>
    </w:rPr>
  </w:style>
  <w:style w:type="character" w:customStyle="1" w:styleId="TextosinformatoCar">
    <w:name w:val="Texto sin formato Car"/>
    <w:basedOn w:val="Fuentedeprrafopredeter"/>
    <w:link w:val="Textosinformato"/>
    <w:rsid w:val="006561E3"/>
    <w:rPr>
      <w:rFonts w:ascii="Courier New" w:eastAsia="Times New Roman" w:hAnsi="Courier New"/>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0090-EAEC-4C28-A2F1-AAA55BA0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monterost</cp:lastModifiedBy>
  <cp:revision>4</cp:revision>
  <cp:lastPrinted>2012-05-02T20:11:00Z</cp:lastPrinted>
  <dcterms:created xsi:type="dcterms:W3CDTF">2012-08-10T21:11:00Z</dcterms:created>
  <dcterms:modified xsi:type="dcterms:W3CDTF">2012-08-10T21:14:00Z</dcterms:modified>
</cp:coreProperties>
</file>